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FCFE" w14:textId="77777777" w:rsidR="006967A2" w:rsidRPr="006967A2" w:rsidRDefault="006967A2" w:rsidP="006967A2">
      <w:pPr>
        <w:rPr>
          <w:rFonts w:asciiTheme="minorHAnsi" w:hAnsiTheme="minorHAnsi" w:cstheme="minorHAnsi"/>
          <w:b/>
          <w:color w:val="FF0000"/>
          <w:sz w:val="22"/>
          <w:szCs w:val="22"/>
        </w:rPr>
      </w:pPr>
      <w:r w:rsidRPr="006967A2">
        <w:rPr>
          <w:rFonts w:asciiTheme="minorHAnsi" w:hAnsiTheme="minorHAnsi" w:cstheme="minorHAnsi"/>
          <w:b/>
          <w:color w:val="FF0000"/>
          <w:sz w:val="22"/>
          <w:szCs w:val="22"/>
        </w:rPr>
        <w:t xml:space="preserve">Instructions are in red text and should be deleted when the </w:t>
      </w:r>
      <w:r w:rsidRPr="006967A2">
        <w:rPr>
          <w:rFonts w:asciiTheme="minorHAnsi" w:hAnsiTheme="minorHAnsi" w:cstheme="minorHAnsi"/>
          <w:b/>
          <w:noProof/>
          <w:color w:val="FF0000"/>
          <w:sz w:val="22"/>
          <w:szCs w:val="22"/>
        </w:rPr>
        <w:t>specification</w:t>
      </w:r>
      <w:r w:rsidRPr="006967A2">
        <w:rPr>
          <w:rFonts w:asciiTheme="minorHAnsi" w:hAnsiTheme="minorHAnsi" w:cstheme="minorHAnsi"/>
          <w:b/>
          <w:color w:val="FF0000"/>
          <w:sz w:val="22"/>
          <w:szCs w:val="22"/>
        </w:rPr>
        <w:t xml:space="preserve"> is complete.</w:t>
      </w:r>
    </w:p>
    <w:p w14:paraId="05707DAF" w14:textId="77777777" w:rsidR="006967A2" w:rsidRPr="006967A2" w:rsidRDefault="006967A2" w:rsidP="006967A2">
      <w:pPr>
        <w:rPr>
          <w:rFonts w:asciiTheme="minorHAnsi" w:hAnsiTheme="minorHAnsi" w:cstheme="minorHAnsi"/>
          <w:color w:val="FF0000"/>
          <w:sz w:val="22"/>
          <w:szCs w:val="22"/>
        </w:rPr>
      </w:pPr>
    </w:p>
    <w:p w14:paraId="14B54BFF" w14:textId="66C4D52A" w:rsidR="00140598" w:rsidRPr="006967A2" w:rsidRDefault="006967A2" w:rsidP="00140598">
      <w:pPr>
        <w:rPr>
          <w:rFonts w:asciiTheme="minorHAnsi" w:hAnsiTheme="minorHAnsi" w:cstheme="minorHAnsi"/>
          <w:b/>
          <w:color w:val="FF0000"/>
          <w:sz w:val="22"/>
          <w:szCs w:val="22"/>
        </w:rPr>
      </w:pPr>
      <w:r w:rsidRPr="006967A2">
        <w:rPr>
          <w:rFonts w:asciiTheme="minorHAnsi" w:hAnsiTheme="minorHAnsi" w:cstheme="minorHAnsi"/>
          <w:b/>
          <w:color w:val="FF0000"/>
          <w:sz w:val="22"/>
          <w:szCs w:val="22"/>
        </w:rPr>
        <w:t xml:space="preserve">[Bracketed bold text indicates where project specific decisions </w:t>
      </w:r>
      <w:r w:rsidR="003D7204" w:rsidRPr="006967A2">
        <w:rPr>
          <w:rFonts w:asciiTheme="minorHAnsi" w:hAnsiTheme="minorHAnsi" w:cstheme="minorHAnsi"/>
          <w:b/>
          <w:color w:val="FF0000"/>
          <w:sz w:val="22"/>
          <w:szCs w:val="22"/>
        </w:rPr>
        <w:t>are required, should be reviewed,</w:t>
      </w:r>
      <w:r w:rsidRPr="006967A2">
        <w:rPr>
          <w:rFonts w:asciiTheme="minorHAnsi" w:hAnsiTheme="minorHAnsi" w:cstheme="minorHAnsi"/>
          <w:b/>
          <w:color w:val="FF0000"/>
          <w:sz w:val="22"/>
          <w:szCs w:val="22"/>
        </w:rPr>
        <w:t xml:space="preserve"> and edited to meet the project requirements, and all brackets should be removed from finished document.]</w:t>
      </w:r>
      <w:r w:rsidR="00140598" w:rsidRPr="00140598">
        <w:rPr>
          <w:rFonts w:asciiTheme="minorHAnsi" w:hAnsiTheme="minorHAnsi" w:cstheme="minorHAnsi"/>
          <w:b/>
          <w:color w:val="FF0000"/>
          <w:sz w:val="22"/>
          <w:szCs w:val="22"/>
        </w:rPr>
        <w:t xml:space="preserve"> </w:t>
      </w:r>
      <w:r w:rsidR="00140598">
        <w:rPr>
          <w:rFonts w:asciiTheme="minorHAnsi" w:hAnsiTheme="minorHAnsi" w:cstheme="minorHAnsi"/>
          <w:b/>
          <w:color w:val="FF0000"/>
          <w:sz w:val="22"/>
          <w:szCs w:val="22"/>
        </w:rPr>
        <w:t xml:space="preserve"> </w:t>
      </w:r>
      <w:r w:rsidR="00140598" w:rsidRPr="006967A2">
        <w:rPr>
          <w:rFonts w:asciiTheme="minorHAnsi" w:hAnsiTheme="minorHAnsi" w:cstheme="minorHAnsi"/>
          <w:b/>
          <w:color w:val="FF0000"/>
          <w:sz w:val="22"/>
          <w:szCs w:val="22"/>
        </w:rPr>
        <w:t xml:space="preserve">The specifier should review the bracketed options </w:t>
      </w:r>
      <w:r w:rsidR="00140598">
        <w:rPr>
          <w:rFonts w:asciiTheme="minorHAnsi" w:hAnsiTheme="minorHAnsi" w:cstheme="minorHAnsi"/>
          <w:b/>
          <w:color w:val="FF0000"/>
          <w:sz w:val="22"/>
          <w:szCs w:val="22"/>
        </w:rPr>
        <w:t>in Sections 2.01.A SRW Units, Section</w:t>
      </w:r>
      <w:r w:rsidR="00140598" w:rsidRPr="006967A2">
        <w:rPr>
          <w:rFonts w:asciiTheme="minorHAnsi" w:hAnsiTheme="minorHAnsi" w:cstheme="minorHAnsi"/>
          <w:b/>
          <w:color w:val="FF0000"/>
          <w:sz w:val="22"/>
          <w:szCs w:val="22"/>
        </w:rPr>
        <w:t xml:space="preserve"> </w:t>
      </w:r>
      <w:r w:rsidR="00140598">
        <w:rPr>
          <w:rFonts w:asciiTheme="minorHAnsi" w:hAnsiTheme="minorHAnsi" w:cstheme="minorHAnsi"/>
          <w:b/>
          <w:color w:val="FF0000"/>
          <w:sz w:val="22"/>
          <w:szCs w:val="22"/>
        </w:rPr>
        <w:t>3.01.A Examination, and Section 3.03.A Excavation.</w:t>
      </w:r>
    </w:p>
    <w:p w14:paraId="54BF7999" w14:textId="77777777" w:rsidR="006967A2" w:rsidRPr="006967A2" w:rsidRDefault="006967A2" w:rsidP="006967A2">
      <w:pPr>
        <w:rPr>
          <w:rFonts w:asciiTheme="minorHAnsi" w:hAnsiTheme="minorHAnsi" w:cstheme="minorHAnsi"/>
          <w:sz w:val="22"/>
          <w:szCs w:val="22"/>
        </w:rPr>
      </w:pPr>
    </w:p>
    <w:p w14:paraId="50A8D6A5" w14:textId="77777777" w:rsidR="006967A2" w:rsidRPr="006967A2" w:rsidRDefault="006967A2" w:rsidP="006967A2">
      <w:pPr>
        <w:rPr>
          <w:rFonts w:asciiTheme="minorHAnsi" w:hAnsiTheme="minorHAnsi" w:cstheme="minorHAnsi"/>
          <w:b/>
          <w:color w:val="FF0000"/>
          <w:sz w:val="22"/>
          <w:szCs w:val="22"/>
        </w:rPr>
      </w:pPr>
      <w:r w:rsidRPr="006967A2">
        <w:rPr>
          <w:rFonts w:asciiTheme="minorHAnsi" w:hAnsiTheme="minorHAnsi" w:cstheme="minorHAnsi"/>
          <w:b/>
          <w:color w:val="FF0000"/>
          <w:sz w:val="22"/>
          <w:szCs w:val="22"/>
        </w:rPr>
        <w:t xml:space="preserve">This guide specification must be edited for project-specific requirements. It should be reviewed by a qualified civil or geotechnical engineer familiar with the site conditions. </w:t>
      </w:r>
    </w:p>
    <w:p w14:paraId="783F5FA4" w14:textId="77777777" w:rsidR="006967A2" w:rsidRDefault="006967A2" w:rsidP="006967A2">
      <w:pPr>
        <w:rPr>
          <w:rFonts w:asciiTheme="minorHAnsi" w:hAnsiTheme="minorHAnsi" w:cstheme="minorHAnsi"/>
          <w:b/>
          <w:color w:val="FF0000"/>
          <w:sz w:val="22"/>
          <w:szCs w:val="22"/>
        </w:rPr>
      </w:pPr>
    </w:p>
    <w:p w14:paraId="0998900E" w14:textId="14C945F7" w:rsidR="00140598" w:rsidRPr="00140598" w:rsidRDefault="00140598" w:rsidP="006967A2">
      <w:pPr>
        <w:rPr>
          <w:rFonts w:asciiTheme="minorHAnsi" w:hAnsiTheme="minorHAnsi" w:cstheme="minorHAnsi"/>
          <w:b/>
          <w:bCs/>
          <w:color w:val="FF0000"/>
          <w:sz w:val="22"/>
          <w:szCs w:val="22"/>
        </w:rPr>
      </w:pPr>
      <w:r>
        <w:rPr>
          <w:rFonts w:asciiTheme="minorHAnsi" w:hAnsiTheme="minorHAnsi" w:cstheme="minorHAnsi"/>
          <w:b/>
          <w:bCs/>
          <w:color w:val="FF0000"/>
          <w:sz w:val="22"/>
          <w:szCs w:val="22"/>
        </w:rPr>
        <w:t xml:space="preserve">This guide specification is for the </w:t>
      </w:r>
      <w:r w:rsidRPr="00140598">
        <w:rPr>
          <w:rFonts w:asciiTheme="minorHAnsi" w:hAnsiTheme="minorHAnsi" w:cstheme="minorHAnsi"/>
          <w:b/>
          <w:bCs/>
          <w:color w:val="FF0000"/>
          <w:sz w:val="22"/>
          <w:szCs w:val="22"/>
        </w:rPr>
        <w:t>furnishing and construction of a</w:t>
      </w:r>
      <w:r w:rsidR="00E07BBF">
        <w:rPr>
          <w:rFonts w:asciiTheme="minorHAnsi" w:hAnsiTheme="minorHAnsi" w:cstheme="minorHAnsi"/>
          <w:b/>
          <w:bCs/>
          <w:color w:val="FF0000"/>
          <w:sz w:val="22"/>
          <w:szCs w:val="22"/>
        </w:rPr>
        <w:t xml:space="preserve"> Diamond® Pro Air</w:t>
      </w:r>
      <w:r w:rsidRPr="00140598">
        <w:rPr>
          <w:rFonts w:asciiTheme="minorHAnsi" w:hAnsiTheme="minorHAnsi" w:cstheme="minorHAnsi"/>
          <w:b/>
          <w:bCs/>
          <w:color w:val="FF0000"/>
          <w:sz w:val="22"/>
          <w:szCs w:val="22"/>
        </w:rPr>
        <w:t xml:space="preserve"> Retaining Wall System in accordance with these specifications and in general conformity with the lines, grades, design, and dimensions shown on the plans.</w:t>
      </w:r>
    </w:p>
    <w:p w14:paraId="1C06F0C1" w14:textId="77777777" w:rsidR="006967A2" w:rsidRPr="006967A2" w:rsidRDefault="006967A2" w:rsidP="006967A2">
      <w:pPr>
        <w:rPr>
          <w:rFonts w:asciiTheme="minorHAnsi" w:hAnsiTheme="minorHAnsi" w:cstheme="minorHAnsi"/>
          <w:b/>
          <w:color w:val="FF0000"/>
          <w:sz w:val="22"/>
          <w:szCs w:val="22"/>
        </w:rPr>
      </w:pPr>
    </w:p>
    <w:p w14:paraId="79A22875" w14:textId="514EE9E3" w:rsidR="006967A2" w:rsidRPr="006967A2" w:rsidRDefault="006967A2" w:rsidP="006967A2">
      <w:pPr>
        <w:pStyle w:val="PlainText"/>
        <w:rPr>
          <w:rFonts w:asciiTheme="minorHAnsi" w:hAnsiTheme="minorHAnsi" w:cstheme="minorHAnsi"/>
          <w:b/>
          <w:sz w:val="22"/>
          <w:szCs w:val="22"/>
        </w:rPr>
      </w:pPr>
      <w:r w:rsidRPr="006967A2">
        <w:rPr>
          <w:rFonts w:asciiTheme="minorHAnsi" w:hAnsiTheme="minorHAnsi" w:cstheme="minorHAnsi"/>
          <w:b/>
          <w:color w:val="FF0000"/>
          <w:sz w:val="22"/>
          <w:szCs w:val="22"/>
        </w:rPr>
        <w:t>Only include 1.02.A – Unit prices only if Article 3.12 is included.  Included Section 02300 below for finished grading, and/or other Earthwork related sections if required.</w:t>
      </w:r>
    </w:p>
    <w:p w14:paraId="0A26C583" w14:textId="77777777" w:rsidR="006967A2" w:rsidRPr="006967A2" w:rsidRDefault="006967A2" w:rsidP="00390046">
      <w:pPr>
        <w:pStyle w:val="PlainText"/>
        <w:jc w:val="center"/>
        <w:rPr>
          <w:rFonts w:asciiTheme="minorHAnsi" w:hAnsiTheme="minorHAnsi" w:cstheme="minorHAnsi"/>
          <w:b/>
          <w:sz w:val="22"/>
          <w:szCs w:val="22"/>
        </w:rPr>
      </w:pPr>
    </w:p>
    <w:p w14:paraId="36D0F571" w14:textId="5CF6FBCD" w:rsidR="00390046" w:rsidRPr="006967A2" w:rsidRDefault="00390046" w:rsidP="00390046">
      <w:pPr>
        <w:pStyle w:val="PlainText"/>
        <w:jc w:val="center"/>
        <w:rPr>
          <w:rFonts w:asciiTheme="minorHAnsi" w:hAnsiTheme="minorHAnsi" w:cstheme="minorHAnsi"/>
          <w:b/>
          <w:sz w:val="22"/>
          <w:szCs w:val="22"/>
        </w:rPr>
      </w:pPr>
      <w:r w:rsidRPr="006967A2">
        <w:rPr>
          <w:rFonts w:asciiTheme="minorHAnsi" w:hAnsiTheme="minorHAnsi" w:cstheme="minorHAnsi"/>
          <w:b/>
          <w:sz w:val="22"/>
          <w:szCs w:val="22"/>
        </w:rPr>
        <w:t>SECTION 32 32 23</w:t>
      </w:r>
    </w:p>
    <w:p w14:paraId="0964CD57" w14:textId="77777777" w:rsidR="00390046" w:rsidRPr="006967A2" w:rsidRDefault="00390046" w:rsidP="00390046">
      <w:pPr>
        <w:pStyle w:val="PlainText"/>
        <w:jc w:val="center"/>
        <w:rPr>
          <w:rFonts w:asciiTheme="minorHAnsi" w:hAnsiTheme="minorHAnsi" w:cstheme="minorHAnsi"/>
          <w:b/>
          <w:sz w:val="22"/>
          <w:szCs w:val="22"/>
        </w:rPr>
      </w:pPr>
      <w:r w:rsidRPr="006967A2">
        <w:rPr>
          <w:rFonts w:asciiTheme="minorHAnsi" w:hAnsiTheme="minorHAnsi" w:cstheme="minorHAnsi"/>
          <w:b/>
          <w:sz w:val="22"/>
          <w:szCs w:val="22"/>
        </w:rPr>
        <w:t>CONCRETE SEGMENTAL RETAINING WALL SYSTEM</w:t>
      </w:r>
    </w:p>
    <w:p w14:paraId="7B263B8C" w14:textId="77777777" w:rsidR="00390046" w:rsidRPr="006967A2" w:rsidRDefault="00390046" w:rsidP="00390046">
      <w:pPr>
        <w:pStyle w:val="PlainText"/>
        <w:rPr>
          <w:rFonts w:asciiTheme="minorHAnsi" w:hAnsiTheme="minorHAnsi" w:cstheme="minorHAnsi"/>
          <w:b/>
          <w:sz w:val="22"/>
          <w:szCs w:val="22"/>
        </w:rPr>
      </w:pPr>
    </w:p>
    <w:p w14:paraId="04C76BDD" w14:textId="77777777" w:rsidR="00390046" w:rsidRPr="006967A2" w:rsidRDefault="00390046" w:rsidP="00390046">
      <w:pPr>
        <w:pStyle w:val="PlainText"/>
        <w:rPr>
          <w:rFonts w:asciiTheme="minorHAnsi" w:hAnsiTheme="minorHAnsi" w:cstheme="minorHAnsi"/>
          <w:b/>
          <w:sz w:val="22"/>
          <w:szCs w:val="22"/>
        </w:rPr>
      </w:pPr>
      <w:r w:rsidRPr="006967A2">
        <w:rPr>
          <w:rFonts w:asciiTheme="minorHAnsi" w:hAnsiTheme="minorHAnsi" w:cstheme="minorHAnsi"/>
          <w:b/>
          <w:sz w:val="22"/>
          <w:szCs w:val="22"/>
        </w:rPr>
        <w:t>PART 1 - GENERAL</w:t>
      </w:r>
    </w:p>
    <w:p w14:paraId="7181B674" w14:textId="77777777" w:rsidR="00390046" w:rsidRPr="006967A2" w:rsidRDefault="00390046" w:rsidP="00390046">
      <w:pPr>
        <w:pStyle w:val="PlainText"/>
        <w:rPr>
          <w:rFonts w:asciiTheme="minorHAnsi" w:hAnsiTheme="minorHAnsi" w:cstheme="minorHAnsi"/>
          <w:b/>
          <w:sz w:val="22"/>
          <w:szCs w:val="22"/>
        </w:rPr>
      </w:pPr>
    </w:p>
    <w:p w14:paraId="184170B0" w14:textId="77777777" w:rsidR="00390046" w:rsidRPr="006967A2" w:rsidRDefault="00390046" w:rsidP="00390046">
      <w:pPr>
        <w:pStyle w:val="PlainText"/>
        <w:numPr>
          <w:ilvl w:val="1"/>
          <w:numId w:val="1"/>
        </w:numPr>
        <w:rPr>
          <w:rFonts w:asciiTheme="minorHAnsi" w:hAnsiTheme="minorHAnsi" w:cstheme="minorHAnsi"/>
          <w:b/>
          <w:bCs/>
          <w:sz w:val="22"/>
          <w:szCs w:val="22"/>
        </w:rPr>
      </w:pPr>
      <w:r w:rsidRPr="006967A2">
        <w:rPr>
          <w:rFonts w:asciiTheme="minorHAnsi" w:hAnsiTheme="minorHAnsi" w:cstheme="minorHAnsi"/>
          <w:b/>
          <w:bCs/>
          <w:sz w:val="22"/>
          <w:szCs w:val="22"/>
        </w:rPr>
        <w:t>DESCRIPTION</w:t>
      </w:r>
    </w:p>
    <w:p w14:paraId="218CBCD2" w14:textId="77777777" w:rsidR="00390046" w:rsidRPr="006967A2" w:rsidRDefault="00390046" w:rsidP="00390046">
      <w:pPr>
        <w:pStyle w:val="PlainText"/>
        <w:ind w:left="360"/>
        <w:rPr>
          <w:rFonts w:asciiTheme="minorHAnsi" w:hAnsiTheme="minorHAnsi" w:cstheme="minorHAnsi"/>
          <w:b/>
          <w:bCs/>
          <w:sz w:val="22"/>
          <w:szCs w:val="22"/>
        </w:rPr>
      </w:pPr>
    </w:p>
    <w:p w14:paraId="2F349690" w14:textId="17F360F4" w:rsidR="00390046" w:rsidRPr="006967A2" w:rsidRDefault="00390046" w:rsidP="00390046">
      <w:pPr>
        <w:pStyle w:val="PlainText"/>
        <w:numPr>
          <w:ilvl w:val="0"/>
          <w:numId w:val="2"/>
        </w:numPr>
        <w:rPr>
          <w:rFonts w:asciiTheme="minorHAnsi" w:hAnsiTheme="minorHAnsi" w:cstheme="minorHAnsi"/>
          <w:sz w:val="22"/>
          <w:szCs w:val="22"/>
        </w:rPr>
      </w:pPr>
      <w:r w:rsidRPr="006967A2">
        <w:rPr>
          <w:rFonts w:asciiTheme="minorHAnsi" w:hAnsiTheme="minorHAnsi" w:cstheme="minorHAnsi"/>
          <w:sz w:val="22"/>
          <w:szCs w:val="22"/>
        </w:rPr>
        <w:t>Work consists of furnishing and construction of a</w:t>
      </w:r>
      <w:r w:rsidR="00E07BBF">
        <w:rPr>
          <w:rFonts w:asciiTheme="minorHAnsi" w:hAnsiTheme="minorHAnsi" w:cstheme="minorHAnsi"/>
          <w:sz w:val="22"/>
          <w:szCs w:val="22"/>
        </w:rPr>
        <w:t xml:space="preserve"> Diamond® Pro Air</w:t>
      </w:r>
      <w:r w:rsidRPr="006967A2">
        <w:rPr>
          <w:rFonts w:asciiTheme="minorHAnsi" w:hAnsiTheme="minorHAnsi" w:cstheme="minorHAnsi"/>
          <w:sz w:val="22"/>
          <w:szCs w:val="22"/>
        </w:rPr>
        <w:t xml:space="preserve"> Retaining Wall System in accordance with these specifications and in general conformity with the lines, grades, design, and dimensions shown on the plans.</w:t>
      </w:r>
    </w:p>
    <w:p w14:paraId="0F80D6BA" w14:textId="77777777" w:rsidR="00390046" w:rsidRPr="006967A2" w:rsidRDefault="00390046" w:rsidP="00390046">
      <w:pPr>
        <w:pStyle w:val="PlainText"/>
        <w:numPr>
          <w:ilvl w:val="0"/>
          <w:numId w:val="2"/>
        </w:numPr>
        <w:spacing w:before="120"/>
        <w:jc w:val="both"/>
        <w:rPr>
          <w:rFonts w:asciiTheme="minorHAnsi" w:hAnsiTheme="minorHAnsi" w:cstheme="minorHAnsi"/>
          <w:sz w:val="22"/>
          <w:szCs w:val="22"/>
        </w:rPr>
      </w:pPr>
      <w:r w:rsidRPr="006967A2">
        <w:rPr>
          <w:rFonts w:asciiTheme="minorHAnsi" w:hAnsiTheme="minorHAnsi" w:cstheme="minorHAnsi"/>
          <w:sz w:val="22"/>
          <w:szCs w:val="22"/>
        </w:rPr>
        <w:t xml:space="preserve">Earthwork includes: </w:t>
      </w:r>
    </w:p>
    <w:p w14:paraId="5CBA4AD3" w14:textId="7987C8D9" w:rsidR="00390046" w:rsidRPr="006967A2" w:rsidRDefault="00390046" w:rsidP="00390046">
      <w:pPr>
        <w:pStyle w:val="PlainText"/>
        <w:numPr>
          <w:ilvl w:val="3"/>
          <w:numId w:val="3"/>
        </w:numPr>
        <w:ind w:left="1440"/>
        <w:jc w:val="both"/>
        <w:rPr>
          <w:rFonts w:asciiTheme="minorHAnsi" w:hAnsiTheme="minorHAnsi" w:cstheme="minorHAnsi"/>
          <w:sz w:val="22"/>
          <w:szCs w:val="22"/>
        </w:rPr>
      </w:pPr>
      <w:r w:rsidRPr="006967A2">
        <w:rPr>
          <w:rFonts w:asciiTheme="minorHAnsi" w:hAnsiTheme="minorHAnsi" w:cstheme="minorHAnsi"/>
          <w:sz w:val="22"/>
          <w:szCs w:val="22"/>
        </w:rPr>
        <w:t xml:space="preserve">Preparing Foundation Soil and Retained Soil to the lines and grades shown on the construction </w:t>
      </w:r>
      <w:r w:rsidR="006967A2" w:rsidRPr="006967A2">
        <w:rPr>
          <w:rFonts w:asciiTheme="minorHAnsi" w:hAnsiTheme="minorHAnsi" w:cstheme="minorHAnsi"/>
          <w:sz w:val="22"/>
          <w:szCs w:val="22"/>
        </w:rPr>
        <w:t>drawings.</w:t>
      </w:r>
      <w:r w:rsidRPr="006967A2">
        <w:rPr>
          <w:rFonts w:asciiTheme="minorHAnsi" w:hAnsiTheme="minorHAnsi" w:cstheme="minorHAnsi"/>
          <w:sz w:val="22"/>
          <w:szCs w:val="22"/>
        </w:rPr>
        <w:t xml:space="preserve"> </w:t>
      </w:r>
    </w:p>
    <w:p w14:paraId="71D575C3" w14:textId="77777777" w:rsidR="00390046" w:rsidRPr="006967A2" w:rsidRDefault="00390046" w:rsidP="00390046">
      <w:pPr>
        <w:pStyle w:val="PlainText"/>
        <w:numPr>
          <w:ilvl w:val="3"/>
          <w:numId w:val="3"/>
        </w:numPr>
        <w:ind w:left="1440"/>
        <w:jc w:val="both"/>
        <w:rPr>
          <w:rFonts w:asciiTheme="minorHAnsi" w:hAnsiTheme="minorHAnsi" w:cstheme="minorHAnsi"/>
          <w:sz w:val="22"/>
          <w:szCs w:val="22"/>
        </w:rPr>
      </w:pPr>
      <w:r w:rsidRPr="006967A2">
        <w:rPr>
          <w:rFonts w:asciiTheme="minorHAnsi" w:hAnsiTheme="minorHAnsi" w:cstheme="minorHAnsi"/>
          <w:sz w:val="22"/>
          <w:szCs w:val="22"/>
        </w:rPr>
        <w:t>Furnishing and installing Leveling Pad, Reinforced Fill (where required) and Low Permeability Soil (where required) to the lines and grades shown on the construction drawings; and,</w:t>
      </w:r>
    </w:p>
    <w:p w14:paraId="2513B65F" w14:textId="77777777" w:rsidR="00390046" w:rsidRPr="006967A2" w:rsidRDefault="00390046" w:rsidP="00390046">
      <w:pPr>
        <w:pStyle w:val="PlainText"/>
        <w:numPr>
          <w:ilvl w:val="0"/>
          <w:numId w:val="2"/>
        </w:numPr>
        <w:spacing w:before="120"/>
        <w:jc w:val="both"/>
        <w:rPr>
          <w:rFonts w:asciiTheme="minorHAnsi" w:hAnsiTheme="minorHAnsi" w:cstheme="minorHAnsi"/>
          <w:sz w:val="22"/>
          <w:szCs w:val="22"/>
        </w:rPr>
      </w:pPr>
      <w:r w:rsidRPr="006967A2">
        <w:rPr>
          <w:rFonts w:asciiTheme="minorHAnsi" w:hAnsiTheme="minorHAnsi" w:cstheme="minorHAnsi"/>
          <w:sz w:val="22"/>
          <w:szCs w:val="22"/>
        </w:rPr>
        <w:t xml:space="preserve">Installation work includes: </w:t>
      </w:r>
    </w:p>
    <w:p w14:paraId="00483029" w14:textId="1A46E329" w:rsidR="00390046" w:rsidRPr="006967A2" w:rsidRDefault="00390046" w:rsidP="00390046">
      <w:pPr>
        <w:pStyle w:val="PlainText"/>
        <w:numPr>
          <w:ilvl w:val="3"/>
          <w:numId w:val="4"/>
        </w:numPr>
        <w:ind w:left="1440"/>
        <w:jc w:val="both"/>
        <w:rPr>
          <w:rFonts w:asciiTheme="minorHAnsi" w:hAnsiTheme="minorHAnsi" w:cstheme="minorHAnsi"/>
          <w:sz w:val="22"/>
          <w:szCs w:val="22"/>
        </w:rPr>
      </w:pPr>
      <w:r w:rsidRPr="006967A2">
        <w:rPr>
          <w:rFonts w:asciiTheme="minorHAnsi" w:hAnsiTheme="minorHAnsi" w:cstheme="minorHAnsi"/>
          <w:sz w:val="22"/>
          <w:szCs w:val="22"/>
        </w:rPr>
        <w:t xml:space="preserve">Furnishing and installing </w:t>
      </w:r>
      <w:r w:rsidR="00E07BBF">
        <w:rPr>
          <w:rFonts w:asciiTheme="minorHAnsi" w:hAnsiTheme="minorHAnsi" w:cstheme="minorHAnsi"/>
          <w:sz w:val="22"/>
          <w:szCs w:val="22"/>
        </w:rPr>
        <w:t>Diamond® Pro Air</w:t>
      </w:r>
      <w:r w:rsidR="00E07BBF" w:rsidRPr="006967A2">
        <w:rPr>
          <w:rFonts w:asciiTheme="minorHAnsi" w:hAnsiTheme="minorHAnsi" w:cstheme="minorHAnsi"/>
          <w:sz w:val="22"/>
          <w:szCs w:val="22"/>
        </w:rPr>
        <w:t xml:space="preserve"> </w:t>
      </w:r>
      <w:r w:rsidRPr="006967A2">
        <w:rPr>
          <w:rFonts w:asciiTheme="minorHAnsi" w:hAnsiTheme="minorHAnsi" w:cstheme="minorHAnsi"/>
          <w:sz w:val="22"/>
          <w:szCs w:val="22"/>
        </w:rPr>
        <w:t>Concrete Facing</w:t>
      </w:r>
      <w:r w:rsidR="00C224FF">
        <w:rPr>
          <w:rFonts w:asciiTheme="minorHAnsi" w:hAnsiTheme="minorHAnsi" w:cstheme="minorHAnsi"/>
          <w:sz w:val="22"/>
          <w:szCs w:val="22"/>
        </w:rPr>
        <w:t xml:space="preserve"> and Cap</w:t>
      </w:r>
      <w:r w:rsidRPr="006967A2">
        <w:rPr>
          <w:rFonts w:asciiTheme="minorHAnsi" w:hAnsiTheme="minorHAnsi" w:cstheme="minorHAnsi"/>
          <w:sz w:val="22"/>
          <w:szCs w:val="22"/>
        </w:rPr>
        <w:t xml:space="preserve"> Units</w:t>
      </w:r>
      <w:r w:rsidR="00C224FF">
        <w:rPr>
          <w:rFonts w:asciiTheme="minorHAnsi" w:hAnsiTheme="minorHAnsi" w:cstheme="minorHAnsi"/>
          <w:sz w:val="22"/>
          <w:szCs w:val="22"/>
        </w:rPr>
        <w:t>, along with corner Units,</w:t>
      </w:r>
      <w:r w:rsidRPr="006967A2">
        <w:rPr>
          <w:rFonts w:asciiTheme="minorHAnsi" w:hAnsiTheme="minorHAnsi" w:cstheme="minorHAnsi"/>
          <w:sz w:val="22"/>
          <w:szCs w:val="22"/>
        </w:rPr>
        <w:t xml:space="preserve"> and Unit Fill to achieve the lines and grades shown on the construction drawings.</w:t>
      </w:r>
    </w:p>
    <w:p w14:paraId="6C6C399B" w14:textId="2F7C4B96" w:rsidR="00390046" w:rsidRPr="006967A2" w:rsidRDefault="00390046" w:rsidP="00390046">
      <w:pPr>
        <w:pStyle w:val="PlainText"/>
        <w:numPr>
          <w:ilvl w:val="3"/>
          <w:numId w:val="4"/>
        </w:numPr>
        <w:ind w:left="1440"/>
        <w:jc w:val="both"/>
        <w:rPr>
          <w:rFonts w:asciiTheme="minorHAnsi" w:hAnsiTheme="minorHAnsi" w:cstheme="minorHAnsi"/>
          <w:sz w:val="22"/>
          <w:szCs w:val="22"/>
        </w:rPr>
      </w:pPr>
      <w:r w:rsidRPr="006967A2">
        <w:rPr>
          <w:rFonts w:asciiTheme="minorHAnsi" w:hAnsiTheme="minorHAnsi" w:cstheme="minorHAnsi"/>
          <w:sz w:val="22"/>
          <w:szCs w:val="22"/>
        </w:rPr>
        <w:t xml:space="preserve">Furnishing and installing Geosynthetic Reinforcement and Separation Geotextile of the type, size, </w:t>
      </w:r>
      <w:r w:rsidR="006967A2" w:rsidRPr="006967A2">
        <w:rPr>
          <w:rFonts w:asciiTheme="minorHAnsi" w:hAnsiTheme="minorHAnsi" w:cstheme="minorHAnsi"/>
          <w:sz w:val="22"/>
          <w:szCs w:val="22"/>
        </w:rPr>
        <w:t>location,</w:t>
      </w:r>
      <w:r w:rsidRPr="006967A2">
        <w:rPr>
          <w:rFonts w:asciiTheme="minorHAnsi" w:hAnsiTheme="minorHAnsi" w:cstheme="minorHAnsi"/>
          <w:sz w:val="22"/>
          <w:szCs w:val="22"/>
        </w:rPr>
        <w:t xml:space="preserve"> and lengths designated on the construction drawings (if required).</w:t>
      </w:r>
    </w:p>
    <w:p w14:paraId="0EEAEFAA" w14:textId="77777777" w:rsidR="00390046" w:rsidRPr="006967A2" w:rsidRDefault="00390046" w:rsidP="00390046">
      <w:pPr>
        <w:pStyle w:val="PlainText"/>
        <w:numPr>
          <w:ilvl w:val="3"/>
          <w:numId w:val="4"/>
        </w:numPr>
        <w:ind w:left="1440"/>
        <w:jc w:val="both"/>
        <w:rPr>
          <w:rFonts w:asciiTheme="minorHAnsi" w:hAnsiTheme="minorHAnsi" w:cstheme="minorHAnsi"/>
          <w:sz w:val="22"/>
          <w:szCs w:val="22"/>
        </w:rPr>
      </w:pPr>
      <w:r w:rsidRPr="006967A2">
        <w:rPr>
          <w:rFonts w:asciiTheme="minorHAnsi" w:hAnsiTheme="minorHAnsi" w:cstheme="minorHAnsi"/>
          <w:sz w:val="22"/>
          <w:szCs w:val="22"/>
        </w:rPr>
        <w:t>Furnishing and installing Subsurface Drainage System, including necessary fittings, of the type, size, and location designated on the construction drawings.</w:t>
      </w:r>
    </w:p>
    <w:p w14:paraId="65F91476" w14:textId="77777777" w:rsidR="00390046" w:rsidRPr="006967A2" w:rsidRDefault="00390046" w:rsidP="00390046">
      <w:pPr>
        <w:pStyle w:val="PlainText"/>
        <w:ind w:left="720"/>
        <w:rPr>
          <w:rFonts w:asciiTheme="minorHAnsi" w:hAnsiTheme="minorHAnsi" w:cstheme="minorHAnsi"/>
          <w:b/>
          <w:bCs/>
          <w:sz w:val="22"/>
          <w:szCs w:val="22"/>
        </w:rPr>
      </w:pPr>
    </w:p>
    <w:p w14:paraId="1F92EC8E" w14:textId="77777777" w:rsidR="00390046" w:rsidRPr="006967A2" w:rsidRDefault="00390046" w:rsidP="00390046">
      <w:pPr>
        <w:pStyle w:val="PlainText"/>
        <w:numPr>
          <w:ilvl w:val="1"/>
          <w:numId w:val="1"/>
        </w:numPr>
        <w:rPr>
          <w:rFonts w:asciiTheme="minorHAnsi" w:hAnsiTheme="minorHAnsi" w:cstheme="minorHAnsi"/>
          <w:b/>
          <w:bCs/>
          <w:sz w:val="22"/>
          <w:szCs w:val="22"/>
        </w:rPr>
      </w:pPr>
      <w:r w:rsidRPr="006967A2">
        <w:rPr>
          <w:rFonts w:asciiTheme="minorHAnsi" w:hAnsiTheme="minorHAnsi" w:cstheme="minorHAnsi"/>
          <w:b/>
          <w:bCs/>
          <w:sz w:val="22"/>
          <w:szCs w:val="22"/>
        </w:rPr>
        <w:t>RELATED SECTIONS</w:t>
      </w:r>
    </w:p>
    <w:p w14:paraId="6289B676" w14:textId="77777777" w:rsidR="00390046" w:rsidRPr="006967A2" w:rsidRDefault="00390046" w:rsidP="00390046">
      <w:pPr>
        <w:pStyle w:val="PlainText"/>
        <w:rPr>
          <w:rFonts w:asciiTheme="minorHAnsi" w:hAnsiTheme="minorHAnsi" w:cstheme="minorHAnsi"/>
          <w:b/>
          <w:bCs/>
          <w:sz w:val="22"/>
          <w:szCs w:val="22"/>
        </w:rPr>
      </w:pPr>
    </w:p>
    <w:p w14:paraId="61AFCD4A" w14:textId="77777777" w:rsidR="00390046" w:rsidRPr="006967A2" w:rsidRDefault="00390046" w:rsidP="00390046">
      <w:pPr>
        <w:pStyle w:val="PlainText"/>
        <w:numPr>
          <w:ilvl w:val="0"/>
          <w:numId w:val="5"/>
        </w:numPr>
        <w:rPr>
          <w:rFonts w:asciiTheme="minorHAnsi" w:hAnsiTheme="minorHAnsi" w:cstheme="minorHAnsi"/>
          <w:bCs/>
          <w:sz w:val="22"/>
          <w:szCs w:val="22"/>
        </w:rPr>
      </w:pPr>
      <w:r w:rsidRPr="006967A2">
        <w:rPr>
          <w:rFonts w:asciiTheme="minorHAnsi" w:hAnsiTheme="minorHAnsi" w:cstheme="minorHAnsi"/>
          <w:bCs/>
          <w:sz w:val="22"/>
          <w:szCs w:val="22"/>
        </w:rPr>
        <w:t>Section 01270 – Unit Prices</w:t>
      </w:r>
    </w:p>
    <w:p w14:paraId="306377CF" w14:textId="77777777" w:rsidR="00390046" w:rsidRPr="006967A2" w:rsidRDefault="00390046" w:rsidP="00390046">
      <w:pPr>
        <w:pStyle w:val="PlainText"/>
        <w:rPr>
          <w:rFonts w:asciiTheme="minorHAnsi" w:hAnsiTheme="minorHAnsi" w:cstheme="minorHAnsi"/>
          <w:bCs/>
          <w:i/>
          <w:sz w:val="22"/>
          <w:szCs w:val="22"/>
        </w:rPr>
      </w:pPr>
    </w:p>
    <w:p w14:paraId="2E3CBA69" w14:textId="77777777" w:rsidR="00390046" w:rsidRPr="006967A2" w:rsidRDefault="00390046" w:rsidP="00390046">
      <w:pPr>
        <w:pStyle w:val="PlainText"/>
        <w:numPr>
          <w:ilvl w:val="0"/>
          <w:numId w:val="5"/>
        </w:numPr>
        <w:rPr>
          <w:rFonts w:asciiTheme="minorHAnsi" w:hAnsiTheme="minorHAnsi" w:cstheme="minorHAnsi"/>
          <w:bCs/>
          <w:sz w:val="22"/>
          <w:szCs w:val="22"/>
        </w:rPr>
      </w:pPr>
      <w:r w:rsidRPr="006967A2">
        <w:rPr>
          <w:rFonts w:asciiTheme="minorHAnsi" w:hAnsiTheme="minorHAnsi" w:cstheme="minorHAnsi"/>
          <w:bCs/>
          <w:sz w:val="22"/>
          <w:szCs w:val="22"/>
        </w:rPr>
        <w:t>Section 02300 – Earthwork</w:t>
      </w:r>
    </w:p>
    <w:p w14:paraId="6AC816F9" w14:textId="77777777" w:rsidR="00390046" w:rsidRPr="006967A2" w:rsidRDefault="00390046" w:rsidP="00390046">
      <w:pPr>
        <w:pStyle w:val="PlainText"/>
        <w:ind w:left="720"/>
        <w:rPr>
          <w:rFonts w:asciiTheme="minorHAnsi" w:hAnsiTheme="minorHAnsi" w:cstheme="minorHAnsi"/>
          <w:bCs/>
          <w:sz w:val="22"/>
          <w:szCs w:val="22"/>
        </w:rPr>
      </w:pPr>
    </w:p>
    <w:p w14:paraId="19263D94" w14:textId="77777777" w:rsidR="00390046" w:rsidRPr="006967A2" w:rsidRDefault="00390046" w:rsidP="00390046">
      <w:pPr>
        <w:pStyle w:val="PlainText"/>
        <w:numPr>
          <w:ilvl w:val="1"/>
          <w:numId w:val="1"/>
        </w:numPr>
        <w:rPr>
          <w:rFonts w:asciiTheme="minorHAnsi" w:hAnsiTheme="minorHAnsi" w:cstheme="minorHAnsi"/>
          <w:b/>
          <w:bCs/>
          <w:sz w:val="22"/>
          <w:szCs w:val="22"/>
        </w:rPr>
      </w:pPr>
      <w:r w:rsidRPr="006967A2">
        <w:rPr>
          <w:rFonts w:asciiTheme="minorHAnsi" w:hAnsiTheme="minorHAnsi" w:cstheme="minorHAnsi"/>
          <w:b/>
          <w:bCs/>
          <w:sz w:val="22"/>
          <w:szCs w:val="22"/>
        </w:rPr>
        <w:t>REFERENCES</w:t>
      </w:r>
    </w:p>
    <w:p w14:paraId="6B1518A0" w14:textId="77777777" w:rsidR="00390046" w:rsidRPr="006967A2" w:rsidRDefault="00390046" w:rsidP="00390046">
      <w:pPr>
        <w:widowControl/>
        <w:tabs>
          <w:tab w:val="left" w:pos="-1440"/>
          <w:tab w:val="left" w:pos="-720"/>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autoSpaceDE/>
        <w:autoSpaceDN/>
        <w:adjustRightInd/>
        <w:rPr>
          <w:rFonts w:asciiTheme="minorHAnsi" w:hAnsiTheme="minorHAnsi" w:cstheme="minorHAnsi"/>
          <w:sz w:val="22"/>
          <w:szCs w:val="22"/>
        </w:rPr>
      </w:pPr>
    </w:p>
    <w:p w14:paraId="235EA55E" w14:textId="77777777" w:rsidR="00390046" w:rsidRPr="006967A2" w:rsidRDefault="00390046" w:rsidP="00390046">
      <w:pPr>
        <w:pStyle w:val="PlainText"/>
        <w:numPr>
          <w:ilvl w:val="0"/>
          <w:numId w:val="6"/>
        </w:numPr>
        <w:rPr>
          <w:rFonts w:asciiTheme="minorHAnsi" w:hAnsiTheme="minorHAnsi" w:cstheme="minorHAnsi"/>
          <w:bCs/>
          <w:sz w:val="22"/>
          <w:szCs w:val="22"/>
        </w:rPr>
      </w:pPr>
      <w:r w:rsidRPr="006967A2">
        <w:rPr>
          <w:rFonts w:asciiTheme="minorHAnsi" w:hAnsiTheme="minorHAnsi" w:cstheme="minorHAnsi"/>
          <w:bCs/>
          <w:sz w:val="22"/>
          <w:szCs w:val="22"/>
        </w:rPr>
        <w:t xml:space="preserve"> American Association of State Highway Transportation Officials (AASHTO)</w:t>
      </w:r>
    </w:p>
    <w:p w14:paraId="00FAC8B7" w14:textId="77777777" w:rsidR="00390046" w:rsidRPr="006967A2" w:rsidRDefault="00390046" w:rsidP="00390046">
      <w:pPr>
        <w:pStyle w:val="PlainText"/>
        <w:numPr>
          <w:ilvl w:val="1"/>
          <w:numId w:val="6"/>
        </w:numPr>
        <w:rPr>
          <w:rFonts w:asciiTheme="minorHAnsi" w:hAnsiTheme="minorHAnsi" w:cstheme="minorHAnsi"/>
          <w:bCs/>
          <w:sz w:val="22"/>
          <w:szCs w:val="22"/>
        </w:rPr>
      </w:pPr>
      <w:r w:rsidRPr="006967A2">
        <w:rPr>
          <w:rFonts w:asciiTheme="minorHAnsi" w:hAnsiTheme="minorHAnsi" w:cstheme="minorHAnsi"/>
          <w:bCs/>
          <w:sz w:val="22"/>
          <w:szCs w:val="22"/>
        </w:rPr>
        <w:t>AASHTO Standard Specifications for Highway Bridges</w:t>
      </w:r>
    </w:p>
    <w:p w14:paraId="2FF2C57C" w14:textId="77777777" w:rsidR="00390046" w:rsidRPr="006967A2" w:rsidRDefault="00390046" w:rsidP="00390046">
      <w:pPr>
        <w:pStyle w:val="PlainText"/>
        <w:numPr>
          <w:ilvl w:val="1"/>
          <w:numId w:val="6"/>
        </w:numPr>
        <w:rPr>
          <w:rFonts w:asciiTheme="minorHAnsi" w:hAnsiTheme="minorHAnsi" w:cstheme="minorHAnsi"/>
          <w:bCs/>
          <w:sz w:val="22"/>
          <w:szCs w:val="22"/>
        </w:rPr>
      </w:pPr>
      <w:r w:rsidRPr="006967A2">
        <w:rPr>
          <w:rFonts w:asciiTheme="minorHAnsi" w:hAnsiTheme="minorHAnsi" w:cstheme="minorHAnsi"/>
          <w:bCs/>
          <w:sz w:val="22"/>
          <w:szCs w:val="22"/>
        </w:rPr>
        <w:t>AASHTO M 288 Geotextile Specifications for Highway Applications</w:t>
      </w:r>
    </w:p>
    <w:p w14:paraId="7ACAD258" w14:textId="77777777" w:rsidR="00390046" w:rsidRPr="006967A2" w:rsidRDefault="00390046" w:rsidP="00390046">
      <w:pPr>
        <w:pStyle w:val="PlainText"/>
        <w:numPr>
          <w:ilvl w:val="1"/>
          <w:numId w:val="6"/>
        </w:numPr>
        <w:rPr>
          <w:rFonts w:asciiTheme="minorHAnsi" w:hAnsiTheme="minorHAnsi" w:cstheme="minorHAnsi"/>
          <w:bCs/>
          <w:sz w:val="22"/>
          <w:szCs w:val="22"/>
        </w:rPr>
      </w:pPr>
      <w:r w:rsidRPr="006967A2">
        <w:rPr>
          <w:rFonts w:asciiTheme="minorHAnsi" w:hAnsiTheme="minorHAnsi" w:cstheme="minorHAnsi"/>
          <w:bCs/>
          <w:sz w:val="22"/>
          <w:szCs w:val="22"/>
        </w:rPr>
        <w:t xml:space="preserve">AASHTO National </w:t>
      </w:r>
      <w:r w:rsidR="009A6D6B" w:rsidRPr="006967A2">
        <w:rPr>
          <w:rFonts w:asciiTheme="minorHAnsi" w:hAnsiTheme="minorHAnsi" w:cstheme="minorHAnsi"/>
          <w:bCs/>
          <w:sz w:val="22"/>
          <w:szCs w:val="22"/>
        </w:rPr>
        <w:t>Transportation</w:t>
      </w:r>
      <w:r w:rsidRPr="006967A2">
        <w:rPr>
          <w:rFonts w:asciiTheme="minorHAnsi" w:hAnsiTheme="minorHAnsi" w:cstheme="minorHAnsi"/>
          <w:bCs/>
          <w:sz w:val="22"/>
          <w:szCs w:val="22"/>
        </w:rPr>
        <w:t xml:space="preserve"> Product Evaluation </w:t>
      </w:r>
      <w:r w:rsidR="009A6D6B" w:rsidRPr="006967A2">
        <w:rPr>
          <w:rFonts w:asciiTheme="minorHAnsi" w:hAnsiTheme="minorHAnsi" w:cstheme="minorHAnsi"/>
          <w:bCs/>
          <w:sz w:val="22"/>
          <w:szCs w:val="22"/>
        </w:rPr>
        <w:t>Program</w:t>
      </w:r>
      <w:r w:rsidRPr="006967A2">
        <w:rPr>
          <w:rFonts w:asciiTheme="minorHAnsi" w:hAnsiTheme="minorHAnsi" w:cstheme="minorHAnsi"/>
          <w:bCs/>
          <w:sz w:val="22"/>
          <w:szCs w:val="22"/>
        </w:rPr>
        <w:t xml:space="preserve"> (NTPEP)</w:t>
      </w:r>
    </w:p>
    <w:p w14:paraId="51F470D7" w14:textId="77777777" w:rsidR="00390046" w:rsidRPr="006967A2" w:rsidRDefault="00390046" w:rsidP="00390046">
      <w:pPr>
        <w:pStyle w:val="PlainText"/>
        <w:ind w:left="1440"/>
        <w:rPr>
          <w:rFonts w:asciiTheme="minorHAnsi" w:hAnsiTheme="minorHAnsi" w:cstheme="minorHAnsi"/>
          <w:bCs/>
          <w:sz w:val="22"/>
          <w:szCs w:val="22"/>
        </w:rPr>
      </w:pPr>
    </w:p>
    <w:p w14:paraId="2999DBDF" w14:textId="77777777" w:rsidR="00390046" w:rsidRPr="006967A2" w:rsidRDefault="00390046" w:rsidP="00390046">
      <w:pPr>
        <w:pStyle w:val="PlainText"/>
        <w:numPr>
          <w:ilvl w:val="0"/>
          <w:numId w:val="6"/>
        </w:numPr>
        <w:rPr>
          <w:rFonts w:asciiTheme="minorHAnsi" w:hAnsiTheme="minorHAnsi" w:cstheme="minorHAnsi"/>
          <w:bCs/>
          <w:sz w:val="22"/>
          <w:szCs w:val="22"/>
        </w:rPr>
      </w:pPr>
      <w:r w:rsidRPr="006967A2">
        <w:rPr>
          <w:rFonts w:asciiTheme="minorHAnsi" w:hAnsiTheme="minorHAnsi" w:cstheme="minorHAnsi"/>
          <w:bCs/>
          <w:sz w:val="22"/>
          <w:szCs w:val="22"/>
        </w:rPr>
        <w:t xml:space="preserve"> American Society for Testing and Materials (ASTM)</w:t>
      </w:r>
    </w:p>
    <w:p w14:paraId="6D4D7B7B"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ASTM C1372 Standard Specification for Segmental Retaining Wall Units</w:t>
      </w:r>
    </w:p>
    <w:p w14:paraId="50871917"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ASTM D448 Standard Classification for Sizes of Aggregate for Road and Bridge Construction</w:t>
      </w:r>
    </w:p>
    <w:p w14:paraId="69DA677C"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 xml:space="preserve">ASTM D698 Standard Test Methods for Laboratory Compaction Characteristics of Soil Using Standard Effort (12,400 ft-lbf/f3)(600 kN-m/m3) </w:t>
      </w:r>
    </w:p>
    <w:p w14:paraId="7AC101F8"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ASTM D1556 Standard Test Method for Density and Unit Weight of Soil In Place by the Sand Cone Method</w:t>
      </w:r>
    </w:p>
    <w:p w14:paraId="597585F2"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ASTM D1557 Standard Test Methods for Laboratory Compaction Characteristics of Soil Using Modified Effort (56,000 ft-lbf/f3)(2700 kN-m/m3)</w:t>
      </w:r>
    </w:p>
    <w:p w14:paraId="0CA082B0"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 xml:space="preserve">ASTM D2487 Standard Classification of Soils for Engineering Purposes (Unified Soil Classification System) </w:t>
      </w:r>
    </w:p>
    <w:p w14:paraId="04C25163"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 xml:space="preserve">ASTM D2922 Standard Test Methods for Density of Soil and Soil-Aggregate In Place by Nuclear Methods (Shallow Depth) </w:t>
      </w:r>
    </w:p>
    <w:p w14:paraId="2DB90654"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 xml:space="preserve">ASTM D3034 Standard Specification for Type PSM Poly (Vinyl Chloride) (PVC) Sewer pipe and Fittings </w:t>
      </w:r>
    </w:p>
    <w:p w14:paraId="2E34834F"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ASTM D4318 Standard Test Methods for Liquid Limit, Plastic Limit, and Plasticity Index of Soils</w:t>
      </w:r>
    </w:p>
    <w:p w14:paraId="7B4F522D" w14:textId="4FA6C9D6" w:rsidR="00390046" w:rsidRPr="006967A2" w:rsidRDefault="00390046" w:rsidP="00A97613">
      <w:pPr>
        <w:ind w:left="1440"/>
        <w:rPr>
          <w:rFonts w:asciiTheme="minorHAnsi" w:hAnsiTheme="minorHAnsi" w:cstheme="minorHAnsi"/>
          <w:sz w:val="22"/>
          <w:szCs w:val="22"/>
        </w:rPr>
      </w:pPr>
      <w:r w:rsidRPr="006967A2">
        <w:rPr>
          <w:rFonts w:asciiTheme="minorHAnsi" w:hAnsiTheme="minorHAnsi" w:cstheme="minorHAnsi"/>
          <w:sz w:val="22"/>
          <w:szCs w:val="22"/>
        </w:rPr>
        <w:t xml:space="preserve"> ASTM D4873 Standard Guide for Identification, Storage and Handling of Geosynthetics </w:t>
      </w:r>
    </w:p>
    <w:p w14:paraId="25113A90"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ASTM D5818 Standard Practice for Obtaining Samples of Geosynthetics from a Test Section for Assessment of Installation Damage</w:t>
      </w:r>
    </w:p>
    <w:p w14:paraId="5C2068BF" w14:textId="77777777" w:rsidR="00390046" w:rsidRPr="006967A2" w:rsidRDefault="00390046" w:rsidP="00390046">
      <w:pPr>
        <w:ind w:left="1440"/>
        <w:rPr>
          <w:rFonts w:asciiTheme="minorHAnsi" w:hAnsiTheme="minorHAnsi" w:cstheme="minorHAnsi"/>
          <w:sz w:val="22"/>
          <w:szCs w:val="22"/>
        </w:rPr>
      </w:pPr>
    </w:p>
    <w:p w14:paraId="12FEB934" w14:textId="5C2323EA" w:rsidR="00390046" w:rsidRPr="006967A2" w:rsidRDefault="006967A2" w:rsidP="00390046">
      <w:pPr>
        <w:pStyle w:val="PlainText"/>
        <w:numPr>
          <w:ilvl w:val="0"/>
          <w:numId w:val="6"/>
        </w:numPr>
        <w:rPr>
          <w:rFonts w:asciiTheme="minorHAnsi" w:hAnsiTheme="minorHAnsi" w:cstheme="minorHAnsi"/>
          <w:bCs/>
          <w:sz w:val="22"/>
          <w:szCs w:val="22"/>
        </w:rPr>
      </w:pPr>
      <w:r>
        <w:rPr>
          <w:rFonts w:asciiTheme="minorHAnsi" w:hAnsiTheme="minorHAnsi" w:cstheme="minorHAnsi"/>
          <w:bCs/>
          <w:sz w:val="22"/>
          <w:szCs w:val="22"/>
        </w:rPr>
        <w:t>Concrete</w:t>
      </w:r>
      <w:r w:rsidR="00390046" w:rsidRPr="006967A2">
        <w:rPr>
          <w:rFonts w:asciiTheme="minorHAnsi" w:hAnsiTheme="minorHAnsi" w:cstheme="minorHAnsi"/>
          <w:bCs/>
          <w:sz w:val="22"/>
          <w:szCs w:val="22"/>
        </w:rPr>
        <w:t xml:space="preserve"> Masonry</w:t>
      </w:r>
      <w:r>
        <w:rPr>
          <w:rFonts w:asciiTheme="minorHAnsi" w:hAnsiTheme="minorHAnsi" w:cstheme="minorHAnsi"/>
          <w:bCs/>
          <w:sz w:val="22"/>
          <w:szCs w:val="22"/>
        </w:rPr>
        <w:t xml:space="preserve"> and Hardscapes</w:t>
      </w:r>
      <w:r w:rsidR="00390046" w:rsidRPr="006967A2">
        <w:rPr>
          <w:rFonts w:asciiTheme="minorHAnsi" w:hAnsiTheme="minorHAnsi" w:cstheme="minorHAnsi"/>
          <w:bCs/>
          <w:sz w:val="22"/>
          <w:szCs w:val="22"/>
        </w:rPr>
        <w:t xml:space="preserve"> Association (</w:t>
      </w:r>
      <w:r>
        <w:rPr>
          <w:rFonts w:asciiTheme="minorHAnsi" w:hAnsiTheme="minorHAnsi" w:cstheme="minorHAnsi"/>
          <w:bCs/>
          <w:sz w:val="22"/>
          <w:szCs w:val="22"/>
        </w:rPr>
        <w:t>CMHA</w:t>
      </w:r>
      <w:r w:rsidR="00390046" w:rsidRPr="006967A2">
        <w:rPr>
          <w:rFonts w:asciiTheme="minorHAnsi" w:hAnsiTheme="minorHAnsi" w:cstheme="minorHAnsi"/>
          <w:bCs/>
          <w:sz w:val="22"/>
          <w:szCs w:val="22"/>
        </w:rPr>
        <w:t>)</w:t>
      </w:r>
    </w:p>
    <w:p w14:paraId="5113B65D" w14:textId="77777777" w:rsidR="00390046" w:rsidRPr="006967A2" w:rsidRDefault="00390046" w:rsidP="00390046">
      <w:pPr>
        <w:pStyle w:val="PlainText"/>
        <w:numPr>
          <w:ilvl w:val="1"/>
          <w:numId w:val="6"/>
        </w:numPr>
        <w:rPr>
          <w:rFonts w:asciiTheme="minorHAnsi" w:hAnsiTheme="minorHAnsi" w:cstheme="minorHAnsi"/>
          <w:bCs/>
          <w:sz w:val="22"/>
          <w:szCs w:val="22"/>
        </w:rPr>
      </w:pPr>
      <w:r w:rsidRPr="006967A2">
        <w:rPr>
          <w:rFonts w:asciiTheme="minorHAnsi" w:hAnsiTheme="minorHAnsi" w:cstheme="minorHAnsi"/>
          <w:bCs/>
          <w:sz w:val="22"/>
          <w:szCs w:val="22"/>
        </w:rPr>
        <w:t>NCMA Design Manual for Segmental Retaining Walls, Third Edition, 2010</w:t>
      </w:r>
    </w:p>
    <w:p w14:paraId="7C47E9A5" w14:textId="77777777" w:rsidR="00390046" w:rsidRPr="006967A2" w:rsidRDefault="00390046" w:rsidP="00390046">
      <w:pPr>
        <w:pStyle w:val="PlainText"/>
        <w:ind w:left="1440"/>
        <w:rPr>
          <w:rFonts w:asciiTheme="minorHAnsi" w:hAnsiTheme="minorHAnsi" w:cstheme="minorHAnsi"/>
          <w:bCs/>
          <w:sz w:val="22"/>
          <w:szCs w:val="22"/>
        </w:rPr>
      </w:pPr>
    </w:p>
    <w:p w14:paraId="5D6A808F" w14:textId="77777777" w:rsidR="00390046" w:rsidRPr="006967A2" w:rsidRDefault="00390046" w:rsidP="00390046">
      <w:pPr>
        <w:pStyle w:val="PlainText"/>
        <w:ind w:left="720"/>
        <w:rPr>
          <w:rFonts w:asciiTheme="minorHAnsi" w:hAnsiTheme="minorHAnsi" w:cstheme="minorHAnsi"/>
          <w:bCs/>
          <w:sz w:val="22"/>
          <w:szCs w:val="22"/>
        </w:rPr>
      </w:pPr>
    </w:p>
    <w:p w14:paraId="59D2DE31" w14:textId="77777777" w:rsidR="00390046" w:rsidRPr="006967A2" w:rsidRDefault="00390046" w:rsidP="00390046">
      <w:pPr>
        <w:pStyle w:val="PlainText"/>
        <w:numPr>
          <w:ilvl w:val="1"/>
          <w:numId w:val="1"/>
        </w:numPr>
        <w:rPr>
          <w:rFonts w:asciiTheme="minorHAnsi" w:hAnsiTheme="minorHAnsi" w:cstheme="minorHAnsi"/>
          <w:b/>
          <w:bCs/>
          <w:sz w:val="22"/>
          <w:szCs w:val="22"/>
        </w:rPr>
      </w:pPr>
      <w:r w:rsidRPr="006967A2">
        <w:rPr>
          <w:rFonts w:asciiTheme="minorHAnsi" w:hAnsiTheme="minorHAnsi" w:cstheme="minorHAnsi"/>
          <w:b/>
          <w:bCs/>
          <w:sz w:val="22"/>
          <w:szCs w:val="22"/>
        </w:rPr>
        <w:t>SUBMITTALS / CERTIFICATION</w:t>
      </w:r>
    </w:p>
    <w:p w14:paraId="09A2DB64" w14:textId="77777777" w:rsidR="00390046" w:rsidRPr="006967A2" w:rsidRDefault="00390046" w:rsidP="00390046">
      <w:pPr>
        <w:pStyle w:val="PlainText"/>
        <w:ind w:left="360"/>
        <w:rPr>
          <w:rFonts w:asciiTheme="minorHAnsi" w:hAnsiTheme="minorHAnsi" w:cstheme="minorHAnsi"/>
          <w:b/>
          <w:bCs/>
          <w:sz w:val="22"/>
          <w:szCs w:val="22"/>
        </w:rPr>
      </w:pPr>
    </w:p>
    <w:p w14:paraId="47C739C9" w14:textId="77777777" w:rsidR="00390046" w:rsidRPr="006967A2" w:rsidRDefault="00390046" w:rsidP="00390046">
      <w:pPr>
        <w:pStyle w:val="PlainText"/>
        <w:numPr>
          <w:ilvl w:val="0"/>
          <w:numId w:val="8"/>
        </w:numPr>
        <w:rPr>
          <w:rFonts w:asciiTheme="minorHAnsi" w:hAnsiTheme="minorHAnsi" w:cstheme="minorHAnsi"/>
          <w:bCs/>
          <w:sz w:val="22"/>
          <w:szCs w:val="22"/>
        </w:rPr>
      </w:pPr>
      <w:r w:rsidRPr="006967A2">
        <w:rPr>
          <w:rFonts w:asciiTheme="minorHAnsi" w:hAnsiTheme="minorHAnsi" w:cstheme="minorHAnsi"/>
          <w:bCs/>
          <w:sz w:val="22"/>
          <w:szCs w:val="22"/>
        </w:rPr>
        <w:t xml:space="preserve"> Product Data</w:t>
      </w:r>
    </w:p>
    <w:p w14:paraId="41009F2C" w14:textId="585EE84B"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 xml:space="preserve">Product Data:  Material description for each manufactured product </w:t>
      </w:r>
      <w:r w:rsidR="006967A2" w:rsidRPr="006967A2">
        <w:rPr>
          <w:rFonts w:asciiTheme="minorHAnsi" w:hAnsiTheme="minorHAnsi" w:cstheme="minorHAnsi"/>
          <w:sz w:val="22"/>
          <w:szCs w:val="22"/>
        </w:rPr>
        <w:t>specified.</w:t>
      </w:r>
    </w:p>
    <w:p w14:paraId="4FE73BF1" w14:textId="0F8D7661"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 xml:space="preserve">Name and address of the production facility where the proposed facing units will be manufactured. All units shall be manufactured </w:t>
      </w:r>
      <w:r w:rsidR="00925C6C" w:rsidRPr="006967A2">
        <w:rPr>
          <w:rFonts w:asciiTheme="minorHAnsi" w:hAnsiTheme="minorHAnsi" w:cstheme="minorHAnsi"/>
          <w:sz w:val="22"/>
          <w:szCs w:val="22"/>
        </w:rPr>
        <w:t>in</w:t>
      </w:r>
      <w:r w:rsidRPr="006967A2">
        <w:rPr>
          <w:rFonts w:asciiTheme="minorHAnsi" w:hAnsiTheme="minorHAnsi" w:cstheme="minorHAnsi"/>
          <w:sz w:val="22"/>
          <w:szCs w:val="22"/>
        </w:rPr>
        <w:t xml:space="preserve"> the same facility.</w:t>
      </w:r>
    </w:p>
    <w:p w14:paraId="74F36809" w14:textId="2E447A3E" w:rsidR="00390046" w:rsidRPr="006967A2" w:rsidRDefault="00925C6C" w:rsidP="00390046">
      <w:pPr>
        <w:pStyle w:val="ListParagraph"/>
        <w:numPr>
          <w:ilvl w:val="1"/>
          <w:numId w:val="8"/>
        </w:numPr>
        <w:rPr>
          <w:rFonts w:asciiTheme="minorHAnsi" w:hAnsiTheme="minorHAnsi" w:cstheme="minorHAnsi"/>
          <w:sz w:val="22"/>
          <w:szCs w:val="22"/>
        </w:rPr>
      </w:pPr>
      <w:r>
        <w:rPr>
          <w:rFonts w:asciiTheme="minorHAnsi" w:hAnsiTheme="minorHAnsi" w:cstheme="minorHAnsi"/>
          <w:sz w:val="22"/>
          <w:szCs w:val="22"/>
        </w:rPr>
        <w:t>L</w:t>
      </w:r>
      <w:r w:rsidR="00390046" w:rsidRPr="006967A2">
        <w:rPr>
          <w:rFonts w:asciiTheme="minorHAnsi" w:hAnsiTheme="minorHAnsi" w:cstheme="minorHAnsi"/>
          <w:sz w:val="22"/>
          <w:szCs w:val="22"/>
        </w:rPr>
        <w:t xml:space="preserve">etter from the facing unit manufacturer stating that the units supplied for this project are manufactured in complete compliance with this specification.  The letter shall state that the units shown in the attached test reports are representative samples of the </w:t>
      </w:r>
      <w:r w:rsidR="006967A2" w:rsidRPr="006967A2">
        <w:rPr>
          <w:rFonts w:asciiTheme="minorHAnsi" w:hAnsiTheme="minorHAnsi" w:cstheme="minorHAnsi"/>
          <w:sz w:val="22"/>
          <w:szCs w:val="22"/>
        </w:rPr>
        <w:t>plants’</w:t>
      </w:r>
      <w:r w:rsidR="00390046" w:rsidRPr="006967A2">
        <w:rPr>
          <w:rFonts w:asciiTheme="minorHAnsi" w:hAnsiTheme="minorHAnsi" w:cstheme="minorHAnsi"/>
          <w:sz w:val="22"/>
          <w:szCs w:val="22"/>
        </w:rPr>
        <w:t xml:space="preserve"> normal mix design and regular production runs.</w:t>
      </w:r>
    </w:p>
    <w:p w14:paraId="38EB1928" w14:textId="14125E17" w:rsidR="00390046" w:rsidRPr="006967A2" w:rsidRDefault="00925C6C" w:rsidP="00390046">
      <w:pPr>
        <w:pStyle w:val="ListParagraph"/>
        <w:numPr>
          <w:ilvl w:val="1"/>
          <w:numId w:val="8"/>
        </w:numPr>
        <w:rPr>
          <w:rFonts w:asciiTheme="minorHAnsi" w:hAnsiTheme="minorHAnsi" w:cstheme="minorHAnsi"/>
          <w:sz w:val="22"/>
          <w:szCs w:val="22"/>
        </w:rPr>
      </w:pPr>
      <w:r>
        <w:rPr>
          <w:rFonts w:asciiTheme="minorHAnsi" w:hAnsiTheme="minorHAnsi" w:cstheme="minorHAnsi"/>
          <w:sz w:val="22"/>
          <w:szCs w:val="22"/>
        </w:rPr>
        <w:t>L</w:t>
      </w:r>
      <w:r w:rsidRPr="006967A2">
        <w:rPr>
          <w:rFonts w:asciiTheme="minorHAnsi" w:hAnsiTheme="minorHAnsi" w:cstheme="minorHAnsi"/>
          <w:sz w:val="22"/>
          <w:szCs w:val="22"/>
        </w:rPr>
        <w:t xml:space="preserve">etter </w:t>
      </w:r>
      <w:r w:rsidR="00390046" w:rsidRPr="006967A2">
        <w:rPr>
          <w:rFonts w:asciiTheme="minorHAnsi" w:hAnsiTheme="minorHAnsi" w:cstheme="minorHAnsi"/>
          <w:sz w:val="22"/>
          <w:szCs w:val="22"/>
        </w:rPr>
        <w:t>from the reinforcement manufacturer stating that the geosynthetic reinforcement has been manufactured in complete compliance with the reinforcement manufacturer’s current NTPEP report.</w:t>
      </w:r>
    </w:p>
    <w:p w14:paraId="2E30DEFC" w14:textId="77777777" w:rsidR="00390046" w:rsidRPr="006967A2" w:rsidRDefault="00390046" w:rsidP="00390046">
      <w:pPr>
        <w:pStyle w:val="ListParagraph"/>
        <w:ind w:left="1440"/>
        <w:rPr>
          <w:rFonts w:asciiTheme="minorHAnsi" w:hAnsiTheme="minorHAnsi" w:cstheme="minorHAnsi"/>
          <w:sz w:val="22"/>
          <w:szCs w:val="22"/>
        </w:rPr>
      </w:pPr>
    </w:p>
    <w:p w14:paraId="23E74004" w14:textId="77777777" w:rsidR="00390046" w:rsidRPr="006967A2" w:rsidRDefault="00390046" w:rsidP="00390046">
      <w:pPr>
        <w:pStyle w:val="ListParagraph"/>
        <w:numPr>
          <w:ilvl w:val="0"/>
          <w:numId w:val="8"/>
        </w:numPr>
        <w:rPr>
          <w:rFonts w:asciiTheme="minorHAnsi" w:hAnsiTheme="minorHAnsi" w:cstheme="minorHAnsi"/>
          <w:sz w:val="22"/>
          <w:szCs w:val="22"/>
        </w:rPr>
      </w:pPr>
      <w:r w:rsidRPr="006967A2">
        <w:rPr>
          <w:rFonts w:asciiTheme="minorHAnsi" w:hAnsiTheme="minorHAnsi" w:cstheme="minorHAnsi"/>
          <w:sz w:val="22"/>
          <w:szCs w:val="22"/>
        </w:rPr>
        <w:lastRenderedPageBreak/>
        <w:t xml:space="preserve">      Samples:</w:t>
      </w:r>
    </w:p>
    <w:p w14:paraId="798FA474" w14:textId="67FA3490" w:rsidR="00390046" w:rsidRPr="006967A2" w:rsidRDefault="006967A2"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The contractor</w:t>
      </w:r>
      <w:r w:rsidR="00390046" w:rsidRPr="006967A2">
        <w:rPr>
          <w:rFonts w:asciiTheme="minorHAnsi" w:hAnsiTheme="minorHAnsi" w:cstheme="minorHAnsi"/>
          <w:sz w:val="22"/>
          <w:szCs w:val="22"/>
        </w:rPr>
        <w:t xml:space="preserve"> shall submit to the owner for approval, and retain for the balance of the project, a minimum of one </w:t>
      </w:r>
      <w:r w:rsidR="0078642A" w:rsidRPr="006967A2">
        <w:rPr>
          <w:rFonts w:asciiTheme="minorHAnsi" w:hAnsiTheme="minorHAnsi" w:cstheme="minorHAnsi"/>
          <w:sz w:val="22"/>
          <w:szCs w:val="22"/>
        </w:rPr>
        <w:t>SRW u</w:t>
      </w:r>
      <w:r w:rsidR="00390046" w:rsidRPr="006967A2">
        <w:rPr>
          <w:rFonts w:asciiTheme="minorHAnsi" w:hAnsiTheme="minorHAnsi" w:cstheme="minorHAnsi"/>
          <w:sz w:val="22"/>
          <w:szCs w:val="22"/>
        </w:rPr>
        <w:t>nit that represents the range of texture and color permitted.</w:t>
      </w:r>
    </w:p>
    <w:p w14:paraId="16A4EF87" w14:textId="77777777" w:rsidR="00390046" w:rsidRPr="006967A2" w:rsidRDefault="00390046" w:rsidP="00390046">
      <w:pPr>
        <w:pStyle w:val="ListParagraph"/>
        <w:ind w:left="1440"/>
        <w:rPr>
          <w:rFonts w:asciiTheme="minorHAnsi" w:hAnsiTheme="minorHAnsi" w:cstheme="minorHAnsi"/>
          <w:sz w:val="22"/>
          <w:szCs w:val="22"/>
        </w:rPr>
      </w:pPr>
    </w:p>
    <w:p w14:paraId="5085CB69" w14:textId="77777777" w:rsidR="00390046" w:rsidRPr="006967A2" w:rsidRDefault="00390046" w:rsidP="00390046">
      <w:pPr>
        <w:pStyle w:val="ListParagraph"/>
        <w:numPr>
          <w:ilvl w:val="0"/>
          <w:numId w:val="8"/>
        </w:numPr>
        <w:rPr>
          <w:rFonts w:asciiTheme="minorHAnsi" w:hAnsiTheme="minorHAnsi" w:cstheme="minorHAnsi"/>
          <w:sz w:val="22"/>
          <w:szCs w:val="22"/>
        </w:rPr>
      </w:pPr>
      <w:r w:rsidRPr="006967A2">
        <w:rPr>
          <w:rFonts w:asciiTheme="minorHAnsi" w:hAnsiTheme="minorHAnsi" w:cstheme="minorHAnsi"/>
          <w:sz w:val="22"/>
          <w:szCs w:val="22"/>
        </w:rPr>
        <w:t xml:space="preserve">      Test Reports:</w:t>
      </w:r>
    </w:p>
    <w:p w14:paraId="37D94BEB" w14:textId="5B8E3B0E"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Independent Laboratory reports indicating compressive strength, moisture absorption and freeze-thaw durability</w:t>
      </w:r>
      <w:r w:rsidR="00925C6C">
        <w:rPr>
          <w:rFonts w:asciiTheme="minorHAnsi" w:hAnsiTheme="minorHAnsi" w:cstheme="minorHAnsi"/>
          <w:sz w:val="22"/>
          <w:szCs w:val="22"/>
        </w:rPr>
        <w:t>, if required,</w:t>
      </w:r>
      <w:r w:rsidRPr="006967A2">
        <w:rPr>
          <w:rFonts w:asciiTheme="minorHAnsi" w:hAnsiTheme="minorHAnsi" w:cstheme="minorHAnsi"/>
          <w:sz w:val="22"/>
          <w:szCs w:val="22"/>
        </w:rPr>
        <w:t xml:space="preserve"> of the concrete retaining wall units from the proposed production facility.</w:t>
      </w:r>
    </w:p>
    <w:p w14:paraId="264248DE" w14:textId="77777777"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Independent test reports verifying the long-term design strength properties (creep, installation damage, and durability) and soil interaction properties of the geosynthetic reinforcement.</w:t>
      </w:r>
    </w:p>
    <w:p w14:paraId="57F245F6" w14:textId="77777777"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Independent test reports verifying the connection capacity between the geosynthetic reinforcement and the concrete retaining wall units.</w:t>
      </w:r>
    </w:p>
    <w:p w14:paraId="0472DBFE" w14:textId="77777777" w:rsidR="00390046" w:rsidRPr="006967A2" w:rsidRDefault="00390046" w:rsidP="00390046">
      <w:pPr>
        <w:pStyle w:val="ListParagraph"/>
        <w:ind w:left="1440"/>
        <w:rPr>
          <w:rFonts w:asciiTheme="minorHAnsi" w:hAnsiTheme="minorHAnsi" w:cstheme="minorHAnsi"/>
          <w:sz w:val="22"/>
          <w:szCs w:val="22"/>
        </w:rPr>
      </w:pPr>
    </w:p>
    <w:p w14:paraId="456E48C9" w14:textId="77777777" w:rsidR="00390046" w:rsidRPr="006967A2" w:rsidRDefault="00390046" w:rsidP="00390046">
      <w:pPr>
        <w:pStyle w:val="ListParagraph"/>
        <w:numPr>
          <w:ilvl w:val="0"/>
          <w:numId w:val="8"/>
        </w:numPr>
        <w:rPr>
          <w:rFonts w:asciiTheme="minorHAnsi" w:hAnsiTheme="minorHAnsi" w:cstheme="minorHAnsi"/>
          <w:sz w:val="22"/>
          <w:szCs w:val="22"/>
        </w:rPr>
      </w:pPr>
      <w:r w:rsidRPr="006967A2">
        <w:rPr>
          <w:rFonts w:asciiTheme="minorHAnsi" w:hAnsiTheme="minorHAnsi" w:cstheme="minorHAnsi"/>
          <w:sz w:val="22"/>
          <w:szCs w:val="22"/>
        </w:rPr>
        <w:t xml:space="preserve">      Wall Design Engineer Qualifications:</w:t>
      </w:r>
    </w:p>
    <w:p w14:paraId="32EB12A0" w14:textId="77777777"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Current insurance policy verifying professional liability and errors and omissions insurance coverage for an aggregate and per claim limit of at least one million dollars ($1,000,000).</w:t>
      </w:r>
    </w:p>
    <w:p w14:paraId="7F364229" w14:textId="48FB2051" w:rsidR="00390046" w:rsidRPr="006967A2" w:rsidRDefault="00925C6C" w:rsidP="00390046">
      <w:pPr>
        <w:pStyle w:val="ListParagraph"/>
        <w:numPr>
          <w:ilvl w:val="1"/>
          <w:numId w:val="8"/>
        </w:numPr>
        <w:rPr>
          <w:rFonts w:asciiTheme="minorHAnsi" w:hAnsiTheme="minorHAnsi" w:cstheme="minorHAnsi"/>
          <w:sz w:val="22"/>
          <w:szCs w:val="22"/>
        </w:rPr>
      </w:pPr>
      <w:r>
        <w:rPr>
          <w:rFonts w:asciiTheme="minorHAnsi" w:hAnsiTheme="minorHAnsi" w:cstheme="minorHAnsi"/>
          <w:sz w:val="22"/>
          <w:szCs w:val="22"/>
        </w:rPr>
        <w:t>L</w:t>
      </w:r>
      <w:r w:rsidR="00390046" w:rsidRPr="006967A2">
        <w:rPr>
          <w:rFonts w:asciiTheme="minorHAnsi" w:hAnsiTheme="minorHAnsi" w:cstheme="minorHAnsi"/>
          <w:sz w:val="22"/>
          <w:szCs w:val="22"/>
        </w:rPr>
        <w:t>etter certifying the proposed retaining wall Design Engineer is a licensed professional engineer in the state of wall installation and has a minimum of 4 years and 200,000 square feet of retaining wall system design experience.</w:t>
      </w:r>
    </w:p>
    <w:p w14:paraId="5F952E61" w14:textId="77777777" w:rsidR="00390046" w:rsidRPr="006967A2" w:rsidRDefault="00390046" w:rsidP="00390046">
      <w:pPr>
        <w:pStyle w:val="ListParagraph"/>
        <w:ind w:left="1440"/>
        <w:rPr>
          <w:rFonts w:asciiTheme="minorHAnsi" w:hAnsiTheme="minorHAnsi" w:cstheme="minorHAnsi"/>
          <w:sz w:val="22"/>
          <w:szCs w:val="22"/>
        </w:rPr>
      </w:pPr>
    </w:p>
    <w:p w14:paraId="79213971" w14:textId="77777777" w:rsidR="00390046" w:rsidRPr="006967A2" w:rsidRDefault="00390046" w:rsidP="00390046">
      <w:pPr>
        <w:pStyle w:val="ListParagraph"/>
        <w:numPr>
          <w:ilvl w:val="0"/>
          <w:numId w:val="8"/>
        </w:numPr>
        <w:rPr>
          <w:rFonts w:asciiTheme="minorHAnsi" w:hAnsiTheme="minorHAnsi" w:cstheme="minorHAnsi"/>
          <w:sz w:val="22"/>
          <w:szCs w:val="22"/>
        </w:rPr>
      </w:pPr>
      <w:r w:rsidRPr="006967A2">
        <w:rPr>
          <w:rFonts w:asciiTheme="minorHAnsi" w:hAnsiTheme="minorHAnsi" w:cstheme="minorHAnsi"/>
          <w:sz w:val="22"/>
          <w:szCs w:val="22"/>
        </w:rPr>
        <w:t xml:space="preserve">     Retaining Wall Contractor Qualifications:</w:t>
      </w:r>
    </w:p>
    <w:p w14:paraId="0AA5AE13" w14:textId="3F95C812" w:rsidR="00390046" w:rsidRPr="006967A2" w:rsidRDefault="00925C6C" w:rsidP="00390046">
      <w:pPr>
        <w:pStyle w:val="ListParagraph"/>
        <w:numPr>
          <w:ilvl w:val="1"/>
          <w:numId w:val="8"/>
        </w:numPr>
        <w:rPr>
          <w:rFonts w:asciiTheme="minorHAnsi" w:hAnsiTheme="minorHAnsi" w:cstheme="minorHAnsi"/>
          <w:sz w:val="22"/>
          <w:szCs w:val="22"/>
        </w:rPr>
      </w:pPr>
      <w:r>
        <w:rPr>
          <w:rFonts w:asciiTheme="minorHAnsi" w:hAnsiTheme="minorHAnsi" w:cstheme="minorHAnsi"/>
          <w:sz w:val="22"/>
          <w:szCs w:val="22"/>
        </w:rPr>
        <w:t>Letter documenting</w:t>
      </w:r>
      <w:r w:rsidR="00390046" w:rsidRPr="006967A2">
        <w:rPr>
          <w:rFonts w:asciiTheme="minorHAnsi" w:hAnsiTheme="minorHAnsi" w:cstheme="minorHAnsi"/>
          <w:sz w:val="22"/>
          <w:szCs w:val="22"/>
        </w:rPr>
        <w:t xml:space="preserve"> the retaining wall contractor has installed a minimum of 100,000 square feet of segmental retaining walls.</w:t>
      </w:r>
    </w:p>
    <w:p w14:paraId="1113B27F" w14:textId="7029276A"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 xml:space="preserve">The Retaining Wall Installer shall furnish five (5) project references of </w:t>
      </w:r>
      <w:r w:rsidR="00925C6C" w:rsidRPr="006967A2">
        <w:rPr>
          <w:rFonts w:asciiTheme="minorHAnsi" w:hAnsiTheme="minorHAnsi" w:cstheme="minorHAnsi"/>
          <w:sz w:val="22"/>
          <w:szCs w:val="22"/>
        </w:rPr>
        <w:t>comparable size</w:t>
      </w:r>
      <w:r w:rsidRPr="006967A2">
        <w:rPr>
          <w:rFonts w:asciiTheme="minorHAnsi" w:hAnsiTheme="minorHAnsi" w:cstheme="minorHAnsi"/>
          <w:sz w:val="22"/>
          <w:szCs w:val="22"/>
        </w:rPr>
        <w:t xml:space="preserve"> and scope to this project including the wall(s) height and square footage.  References shall include the contact information of Owner or General Contractor.</w:t>
      </w:r>
    </w:p>
    <w:p w14:paraId="3BB37054" w14:textId="77777777" w:rsidR="00390046" w:rsidRPr="006967A2" w:rsidRDefault="00390046" w:rsidP="00390046">
      <w:pPr>
        <w:pStyle w:val="ListParagraph"/>
        <w:ind w:left="1440"/>
        <w:rPr>
          <w:rFonts w:asciiTheme="minorHAnsi" w:hAnsiTheme="minorHAnsi" w:cstheme="minorHAnsi"/>
          <w:sz w:val="22"/>
          <w:szCs w:val="22"/>
        </w:rPr>
      </w:pPr>
    </w:p>
    <w:p w14:paraId="6DE91736" w14:textId="77777777" w:rsidR="00390046" w:rsidRPr="006967A2" w:rsidRDefault="00390046" w:rsidP="00390046">
      <w:pPr>
        <w:pStyle w:val="ListParagraph"/>
        <w:numPr>
          <w:ilvl w:val="0"/>
          <w:numId w:val="8"/>
        </w:numPr>
        <w:rPr>
          <w:rFonts w:asciiTheme="minorHAnsi" w:hAnsiTheme="minorHAnsi" w:cstheme="minorHAnsi"/>
          <w:sz w:val="22"/>
          <w:szCs w:val="22"/>
        </w:rPr>
      </w:pPr>
      <w:r w:rsidRPr="006967A2">
        <w:rPr>
          <w:rFonts w:asciiTheme="minorHAnsi" w:hAnsiTheme="minorHAnsi" w:cstheme="minorHAnsi"/>
          <w:sz w:val="22"/>
          <w:szCs w:val="22"/>
        </w:rPr>
        <w:t xml:space="preserve">     Retaining Wall Design:</w:t>
      </w:r>
    </w:p>
    <w:p w14:paraId="222C6483" w14:textId="61D58A09"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Shop Drawings: One digitally signed set of the retaining wall system design, including wall elevation views, geosynthetic reinforcement layout, pertinent details, and drainage provisions</w:t>
      </w:r>
      <w:r w:rsidR="00925C6C">
        <w:rPr>
          <w:rFonts w:asciiTheme="minorHAnsi" w:hAnsiTheme="minorHAnsi" w:cstheme="minorHAnsi"/>
          <w:sz w:val="22"/>
          <w:szCs w:val="22"/>
        </w:rPr>
        <w:t xml:space="preserve"> shall be provided</w:t>
      </w:r>
      <w:r w:rsidRPr="006967A2">
        <w:rPr>
          <w:rFonts w:asciiTheme="minorHAnsi" w:hAnsiTheme="minorHAnsi" w:cstheme="minorHAnsi"/>
          <w:sz w:val="22"/>
          <w:szCs w:val="22"/>
        </w:rPr>
        <w:t xml:space="preserve">.  A registered professional engineer licensed in the state of wall installation shall sign and certify that the shop drawings are designed in accordance with the project civil plans and specifications. </w:t>
      </w:r>
    </w:p>
    <w:p w14:paraId="1C18ACAA" w14:textId="12FED3F4"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 xml:space="preserve">Design Calculations:  One digitally signed set of engineering design calculations prepared in accordance with the NCMA Design Manual for Segmental Retaining Walls, 3rd Edition or the AASHTO Standard Specifications for Highway Bridges (whichever is applicable). Analysis shall include Internal, External and Bearing Capacity Calculations and include the short term and </w:t>
      </w:r>
      <w:r w:rsidR="00A34426" w:rsidRPr="006967A2">
        <w:rPr>
          <w:rFonts w:asciiTheme="minorHAnsi" w:hAnsiTheme="minorHAnsi" w:cstheme="minorHAnsi"/>
          <w:sz w:val="22"/>
          <w:szCs w:val="22"/>
        </w:rPr>
        <w:t>long-term</w:t>
      </w:r>
      <w:r w:rsidRPr="006967A2">
        <w:rPr>
          <w:rFonts w:asciiTheme="minorHAnsi" w:hAnsiTheme="minorHAnsi" w:cstheme="minorHAnsi"/>
          <w:sz w:val="22"/>
          <w:szCs w:val="22"/>
        </w:rPr>
        <w:t xml:space="preserve"> loading conditions on the wall. A Global Stability analysis should be coordinated with the project geotechnical engineer and incorporated into the wall design.</w:t>
      </w:r>
    </w:p>
    <w:p w14:paraId="79A4BCA3" w14:textId="77777777" w:rsidR="00390046" w:rsidRPr="006967A2" w:rsidRDefault="00390046" w:rsidP="00390046">
      <w:pPr>
        <w:pStyle w:val="PlainText"/>
        <w:rPr>
          <w:rFonts w:asciiTheme="minorHAnsi" w:hAnsiTheme="minorHAnsi" w:cstheme="minorHAnsi"/>
          <w:bCs/>
          <w:sz w:val="22"/>
          <w:szCs w:val="22"/>
        </w:rPr>
      </w:pPr>
    </w:p>
    <w:p w14:paraId="3FE5B2F9" w14:textId="77777777" w:rsidR="00390046" w:rsidRPr="006967A2" w:rsidRDefault="00390046" w:rsidP="00390046">
      <w:pPr>
        <w:pStyle w:val="PlainText"/>
        <w:numPr>
          <w:ilvl w:val="1"/>
          <w:numId w:val="1"/>
        </w:numPr>
        <w:rPr>
          <w:rFonts w:asciiTheme="minorHAnsi" w:hAnsiTheme="minorHAnsi" w:cstheme="minorHAnsi"/>
          <w:b/>
          <w:bCs/>
          <w:sz w:val="22"/>
          <w:szCs w:val="22"/>
        </w:rPr>
      </w:pPr>
      <w:r w:rsidRPr="006967A2">
        <w:rPr>
          <w:rFonts w:asciiTheme="minorHAnsi" w:hAnsiTheme="minorHAnsi" w:cstheme="minorHAnsi"/>
          <w:b/>
          <w:bCs/>
          <w:sz w:val="22"/>
          <w:szCs w:val="22"/>
        </w:rPr>
        <w:t>DELIVERY, STORAGE AND HANDLING</w:t>
      </w:r>
    </w:p>
    <w:p w14:paraId="6A0FDABD" w14:textId="77777777" w:rsidR="00390046" w:rsidRPr="006967A2" w:rsidRDefault="00390046" w:rsidP="00390046">
      <w:pPr>
        <w:pStyle w:val="PlainText"/>
        <w:ind w:left="360"/>
        <w:rPr>
          <w:rFonts w:asciiTheme="minorHAnsi" w:hAnsiTheme="minorHAnsi" w:cstheme="minorHAnsi"/>
          <w:b/>
          <w:bCs/>
          <w:sz w:val="22"/>
          <w:szCs w:val="22"/>
        </w:rPr>
      </w:pPr>
    </w:p>
    <w:p w14:paraId="7D476E28" w14:textId="47B28F7F" w:rsidR="00390046" w:rsidRPr="006967A2" w:rsidRDefault="00390046" w:rsidP="00390046">
      <w:pPr>
        <w:pStyle w:val="PlainText"/>
        <w:numPr>
          <w:ilvl w:val="0"/>
          <w:numId w:val="9"/>
        </w:numPr>
        <w:rPr>
          <w:rFonts w:asciiTheme="minorHAnsi" w:hAnsiTheme="minorHAnsi" w:cstheme="minorHAnsi"/>
          <w:bCs/>
          <w:sz w:val="22"/>
          <w:szCs w:val="22"/>
        </w:rPr>
      </w:pPr>
      <w:r w:rsidRPr="006967A2">
        <w:rPr>
          <w:rFonts w:asciiTheme="minorHAnsi" w:hAnsiTheme="minorHAnsi" w:cstheme="minorHAnsi"/>
          <w:bCs/>
          <w:sz w:val="22"/>
          <w:szCs w:val="22"/>
        </w:rPr>
        <w:t xml:space="preserve">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and Accessories:  Deliver, store, and handle materials in accordance with manufacturer's recommendations, in such a manner as to prevent damage.  Check the materials </w:t>
      </w:r>
      <w:r w:rsidRPr="006967A2">
        <w:rPr>
          <w:rFonts w:asciiTheme="minorHAnsi" w:hAnsiTheme="minorHAnsi" w:cstheme="minorHAnsi"/>
          <w:sz w:val="22"/>
          <w:szCs w:val="22"/>
        </w:rPr>
        <w:lastRenderedPageBreak/>
        <w:t xml:space="preserve">upon delivery to </w:t>
      </w:r>
      <w:r w:rsidR="00A34426" w:rsidRPr="006967A2">
        <w:rPr>
          <w:rFonts w:asciiTheme="minorHAnsi" w:hAnsiTheme="minorHAnsi" w:cstheme="minorHAnsi"/>
          <w:sz w:val="22"/>
          <w:szCs w:val="22"/>
        </w:rPr>
        <w:t>ensure</w:t>
      </w:r>
      <w:r w:rsidRPr="006967A2">
        <w:rPr>
          <w:rFonts w:asciiTheme="minorHAnsi" w:hAnsiTheme="minorHAnsi" w:cstheme="minorHAnsi"/>
          <w:sz w:val="22"/>
          <w:szCs w:val="22"/>
        </w:rPr>
        <w:t xml:space="preserve"> that proper material has been received.  Store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above ground on wood pallets or blocking.  Remove damaged or otherwise unsuitable material, when so determined, from the site.</w:t>
      </w:r>
    </w:p>
    <w:p w14:paraId="3859EB25" w14:textId="77777777" w:rsidR="00390046" w:rsidRPr="006967A2" w:rsidRDefault="00390046" w:rsidP="00390046">
      <w:pPr>
        <w:pStyle w:val="PlainText"/>
        <w:ind w:left="720"/>
        <w:rPr>
          <w:rFonts w:asciiTheme="minorHAnsi" w:hAnsiTheme="minorHAnsi" w:cstheme="minorHAnsi"/>
          <w:bCs/>
          <w:sz w:val="22"/>
          <w:szCs w:val="22"/>
        </w:rPr>
      </w:pPr>
    </w:p>
    <w:p w14:paraId="6C9EB298" w14:textId="02F1F57A" w:rsidR="00390046" w:rsidRPr="006967A2" w:rsidRDefault="00390046" w:rsidP="00390046">
      <w:pPr>
        <w:pStyle w:val="ListParagraph"/>
        <w:numPr>
          <w:ilvl w:val="0"/>
          <w:numId w:val="9"/>
        </w:numPr>
        <w:rPr>
          <w:rFonts w:asciiTheme="minorHAnsi" w:hAnsiTheme="minorHAnsi" w:cstheme="minorHAnsi"/>
          <w:sz w:val="22"/>
          <w:szCs w:val="22"/>
        </w:rPr>
      </w:pPr>
      <w:r w:rsidRPr="006967A2">
        <w:rPr>
          <w:rFonts w:asciiTheme="minorHAnsi" w:hAnsiTheme="minorHAnsi" w:cstheme="minorHAnsi"/>
          <w:sz w:val="22"/>
          <w:szCs w:val="22"/>
        </w:rPr>
        <w:t xml:space="preserve">Exposed faces of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shall be relatively free of chips, cracks, stains, and other imperfections detracting from their appearance, when viewed from </w:t>
      </w:r>
      <w:r w:rsidR="00A34426" w:rsidRPr="006967A2">
        <w:rPr>
          <w:rFonts w:asciiTheme="minorHAnsi" w:hAnsiTheme="minorHAnsi" w:cstheme="minorHAnsi"/>
          <w:sz w:val="22"/>
          <w:szCs w:val="22"/>
        </w:rPr>
        <w:t>20</w:t>
      </w:r>
      <w:r w:rsidRPr="006967A2">
        <w:rPr>
          <w:rFonts w:asciiTheme="minorHAnsi" w:hAnsiTheme="minorHAnsi" w:cstheme="minorHAnsi"/>
          <w:sz w:val="22"/>
          <w:szCs w:val="22"/>
        </w:rPr>
        <w:t xml:space="preserve"> feet under diffused lighting.</w:t>
      </w:r>
    </w:p>
    <w:p w14:paraId="1F366E5A" w14:textId="77777777" w:rsidR="00390046" w:rsidRPr="006967A2" w:rsidRDefault="00390046" w:rsidP="00390046">
      <w:pPr>
        <w:rPr>
          <w:rFonts w:asciiTheme="minorHAnsi" w:hAnsiTheme="minorHAnsi" w:cstheme="minorHAnsi"/>
          <w:sz w:val="22"/>
          <w:szCs w:val="22"/>
        </w:rPr>
      </w:pPr>
    </w:p>
    <w:p w14:paraId="0634335D" w14:textId="0DA8367B" w:rsidR="00390046" w:rsidRPr="006967A2" w:rsidRDefault="00390046" w:rsidP="00390046">
      <w:pPr>
        <w:pStyle w:val="ListParagraph"/>
        <w:numPr>
          <w:ilvl w:val="0"/>
          <w:numId w:val="9"/>
        </w:numPr>
        <w:rPr>
          <w:rFonts w:asciiTheme="minorHAnsi" w:hAnsiTheme="minorHAnsi" w:cstheme="minorHAnsi"/>
          <w:sz w:val="22"/>
          <w:szCs w:val="22"/>
        </w:rPr>
      </w:pPr>
      <w:r w:rsidRPr="006967A2">
        <w:rPr>
          <w:rFonts w:asciiTheme="minorHAnsi" w:hAnsiTheme="minorHAnsi" w:cstheme="minorHAnsi"/>
          <w:sz w:val="22"/>
          <w:szCs w:val="22"/>
        </w:rPr>
        <w:t xml:space="preserve">Prevent mud, wet cement, </w:t>
      </w:r>
      <w:r w:rsidR="00A34426" w:rsidRPr="006967A2">
        <w:rPr>
          <w:rFonts w:asciiTheme="minorHAnsi" w:hAnsiTheme="minorHAnsi" w:cstheme="minorHAnsi"/>
          <w:sz w:val="22"/>
          <w:szCs w:val="22"/>
        </w:rPr>
        <w:t>adhesives,</w:t>
      </w:r>
      <w:r w:rsidRPr="006967A2">
        <w:rPr>
          <w:rFonts w:asciiTheme="minorHAnsi" w:hAnsiTheme="minorHAnsi" w:cstheme="minorHAnsi"/>
          <w:sz w:val="22"/>
          <w:szCs w:val="22"/>
        </w:rPr>
        <w:t xml:space="preserve"> and similar materials that may harm </w:t>
      </w:r>
      <w:r w:rsidR="00A34426" w:rsidRPr="006967A2">
        <w:rPr>
          <w:rFonts w:asciiTheme="minorHAnsi" w:hAnsiTheme="minorHAnsi" w:cstheme="minorHAnsi"/>
          <w:sz w:val="22"/>
          <w:szCs w:val="22"/>
        </w:rPr>
        <w:t>the appearance</w:t>
      </w:r>
      <w:r w:rsidRPr="006967A2">
        <w:rPr>
          <w:rFonts w:asciiTheme="minorHAnsi" w:hAnsiTheme="minorHAnsi" w:cstheme="minorHAnsi"/>
          <w:sz w:val="22"/>
          <w:szCs w:val="22"/>
        </w:rPr>
        <w:t xml:space="preserve"> of </w:t>
      </w:r>
      <w:r w:rsidR="0078642A"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units, from coming in contact with system components.</w:t>
      </w:r>
    </w:p>
    <w:p w14:paraId="1BA320E6" w14:textId="77777777" w:rsidR="00390046" w:rsidRPr="006967A2" w:rsidRDefault="00390046" w:rsidP="00390046">
      <w:pPr>
        <w:rPr>
          <w:rFonts w:asciiTheme="minorHAnsi" w:hAnsiTheme="minorHAnsi" w:cstheme="minorHAnsi"/>
          <w:sz w:val="22"/>
          <w:szCs w:val="22"/>
        </w:rPr>
      </w:pPr>
    </w:p>
    <w:p w14:paraId="5C31CE2D" w14:textId="458A2BA5" w:rsidR="00390046" w:rsidRPr="006967A2" w:rsidRDefault="00390046" w:rsidP="00390046">
      <w:pPr>
        <w:pStyle w:val="ListParagraph"/>
        <w:numPr>
          <w:ilvl w:val="0"/>
          <w:numId w:val="9"/>
        </w:numPr>
        <w:rPr>
          <w:rFonts w:asciiTheme="minorHAnsi" w:hAnsiTheme="minorHAnsi" w:cstheme="minorHAnsi"/>
          <w:sz w:val="22"/>
          <w:szCs w:val="22"/>
        </w:rPr>
      </w:pPr>
      <w:r w:rsidRPr="006967A2">
        <w:rPr>
          <w:rFonts w:asciiTheme="minorHAnsi" w:hAnsiTheme="minorHAnsi" w:cstheme="minorHAnsi"/>
          <w:sz w:val="22"/>
          <w:szCs w:val="22"/>
        </w:rPr>
        <w:t xml:space="preserve">Geosynthetics (including geosynthetic reinforcement, geotextile filter, </w:t>
      </w:r>
      <w:r w:rsidR="00A34426" w:rsidRPr="006967A2">
        <w:rPr>
          <w:rFonts w:asciiTheme="minorHAnsi" w:hAnsiTheme="minorHAnsi" w:cstheme="minorHAnsi"/>
          <w:sz w:val="22"/>
          <w:szCs w:val="22"/>
        </w:rPr>
        <w:t>prefabricated</w:t>
      </w:r>
      <w:r w:rsidRPr="006967A2">
        <w:rPr>
          <w:rFonts w:asciiTheme="minorHAnsi" w:hAnsiTheme="minorHAnsi" w:cstheme="minorHAnsi"/>
          <w:sz w:val="22"/>
          <w:szCs w:val="22"/>
        </w:rPr>
        <w:t xml:space="preserve"> drainage composite) shall be delivered, stored, and handled in accordance with ASTM D4873.</w:t>
      </w:r>
    </w:p>
    <w:p w14:paraId="7DBF7E25" w14:textId="77777777" w:rsidR="00390046" w:rsidRPr="006967A2" w:rsidRDefault="00390046" w:rsidP="00390046">
      <w:pPr>
        <w:pStyle w:val="PlainText"/>
        <w:rPr>
          <w:rFonts w:asciiTheme="minorHAnsi" w:hAnsiTheme="minorHAnsi" w:cstheme="minorHAnsi"/>
          <w:bCs/>
          <w:sz w:val="22"/>
          <w:szCs w:val="22"/>
        </w:rPr>
      </w:pPr>
    </w:p>
    <w:p w14:paraId="318232B8" w14:textId="77777777" w:rsidR="00390046" w:rsidRPr="006967A2" w:rsidRDefault="00390046" w:rsidP="00390046">
      <w:pPr>
        <w:pStyle w:val="PlainText"/>
        <w:rPr>
          <w:rFonts w:asciiTheme="minorHAnsi" w:hAnsiTheme="minorHAnsi" w:cstheme="minorHAnsi"/>
          <w:b/>
          <w:bCs/>
          <w:sz w:val="22"/>
          <w:szCs w:val="22"/>
        </w:rPr>
      </w:pPr>
      <w:r w:rsidRPr="006967A2">
        <w:rPr>
          <w:rFonts w:asciiTheme="minorHAnsi" w:hAnsiTheme="minorHAnsi" w:cstheme="minorHAnsi"/>
          <w:b/>
          <w:bCs/>
          <w:sz w:val="22"/>
          <w:szCs w:val="22"/>
        </w:rPr>
        <w:t>PART 2 - PRODUCTS</w:t>
      </w:r>
    </w:p>
    <w:p w14:paraId="6AE08333" w14:textId="77777777" w:rsidR="00390046" w:rsidRPr="006967A2" w:rsidRDefault="00390046" w:rsidP="00390046">
      <w:pPr>
        <w:pStyle w:val="PlainText"/>
        <w:rPr>
          <w:rFonts w:asciiTheme="minorHAnsi" w:hAnsiTheme="minorHAnsi" w:cstheme="minorHAnsi"/>
          <w:b/>
          <w:bCs/>
          <w:sz w:val="22"/>
          <w:szCs w:val="22"/>
        </w:rPr>
      </w:pPr>
    </w:p>
    <w:p w14:paraId="42162ADF" w14:textId="77777777" w:rsidR="00390046" w:rsidRPr="006967A2" w:rsidRDefault="00390046" w:rsidP="00390046">
      <w:pPr>
        <w:pStyle w:val="PlainText"/>
        <w:numPr>
          <w:ilvl w:val="1"/>
          <w:numId w:val="11"/>
        </w:numPr>
        <w:rPr>
          <w:rFonts w:asciiTheme="minorHAnsi" w:hAnsiTheme="minorHAnsi" w:cstheme="minorHAnsi"/>
          <w:b/>
          <w:bCs/>
          <w:sz w:val="22"/>
          <w:szCs w:val="22"/>
        </w:rPr>
      </w:pPr>
      <w:r w:rsidRPr="006967A2">
        <w:rPr>
          <w:rFonts w:asciiTheme="minorHAnsi" w:hAnsiTheme="minorHAnsi" w:cstheme="minorHAnsi"/>
          <w:b/>
          <w:bCs/>
          <w:sz w:val="22"/>
          <w:szCs w:val="22"/>
        </w:rPr>
        <w:t>MATERIALS</w:t>
      </w:r>
    </w:p>
    <w:p w14:paraId="677783DA" w14:textId="77777777" w:rsidR="00390046" w:rsidRPr="006967A2" w:rsidRDefault="00390046" w:rsidP="00390046">
      <w:pPr>
        <w:pStyle w:val="PlainText"/>
        <w:ind w:left="360"/>
        <w:rPr>
          <w:rFonts w:asciiTheme="minorHAnsi" w:hAnsiTheme="minorHAnsi" w:cstheme="minorHAnsi"/>
          <w:b/>
          <w:bCs/>
          <w:sz w:val="22"/>
          <w:szCs w:val="22"/>
        </w:rPr>
      </w:pPr>
    </w:p>
    <w:p w14:paraId="6F0A300A" w14:textId="6EDB222A" w:rsidR="00390046" w:rsidRPr="006967A2" w:rsidRDefault="0078642A" w:rsidP="00390046">
      <w:pPr>
        <w:pStyle w:val="ListParagraph"/>
        <w:numPr>
          <w:ilvl w:val="0"/>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bCs/>
          <w:sz w:val="22"/>
          <w:szCs w:val="22"/>
        </w:rPr>
        <w:t>SRW</w:t>
      </w:r>
      <w:r w:rsidR="00390046" w:rsidRPr="006967A2">
        <w:rPr>
          <w:rFonts w:asciiTheme="minorHAnsi" w:hAnsiTheme="minorHAnsi" w:cstheme="minorHAnsi"/>
          <w:bCs/>
          <w:sz w:val="22"/>
          <w:szCs w:val="22"/>
        </w:rPr>
        <w:t xml:space="preserve"> Units</w:t>
      </w:r>
      <w:proofErr w:type="gramStart"/>
      <w:r w:rsidR="00390046" w:rsidRPr="006967A2">
        <w:rPr>
          <w:rFonts w:asciiTheme="minorHAnsi" w:hAnsiTheme="minorHAnsi" w:cstheme="minorHAnsi"/>
          <w:bCs/>
          <w:sz w:val="22"/>
          <w:szCs w:val="22"/>
        </w:rPr>
        <w:t xml:space="preserve">:  </w:t>
      </w:r>
      <w:r w:rsidR="00EC62C1">
        <w:rPr>
          <w:rFonts w:asciiTheme="minorHAnsi" w:hAnsiTheme="minorHAnsi" w:cstheme="minorHAnsi"/>
          <w:bCs/>
          <w:sz w:val="22"/>
          <w:szCs w:val="22"/>
        </w:rPr>
        <w:t>Basis</w:t>
      </w:r>
      <w:proofErr w:type="gramEnd"/>
      <w:r w:rsidR="0092490B">
        <w:rPr>
          <w:rFonts w:asciiTheme="minorHAnsi" w:hAnsiTheme="minorHAnsi" w:cstheme="minorHAnsi"/>
          <w:bCs/>
          <w:sz w:val="22"/>
          <w:szCs w:val="22"/>
        </w:rPr>
        <w:t xml:space="preserve">-of-Design </w:t>
      </w:r>
      <w:r w:rsidR="00E07BBF">
        <w:rPr>
          <w:rFonts w:asciiTheme="minorHAnsi" w:hAnsiTheme="minorHAnsi" w:cstheme="minorHAnsi"/>
          <w:sz w:val="22"/>
          <w:szCs w:val="22"/>
        </w:rPr>
        <w:t>Diamond® Pro Air</w:t>
      </w:r>
      <w:r w:rsidR="00E07BBF" w:rsidRPr="006967A2">
        <w:rPr>
          <w:rFonts w:asciiTheme="minorHAnsi" w:hAnsiTheme="minorHAnsi" w:cstheme="minorHAnsi"/>
          <w:sz w:val="22"/>
          <w:szCs w:val="22"/>
        </w:rPr>
        <w:t xml:space="preserve"> </w:t>
      </w:r>
      <w:r w:rsidR="00390046" w:rsidRPr="006967A2">
        <w:rPr>
          <w:rFonts w:asciiTheme="minorHAnsi" w:hAnsiTheme="minorHAnsi" w:cstheme="minorHAnsi"/>
          <w:sz w:val="22"/>
          <w:szCs w:val="22"/>
        </w:rPr>
        <w:t>Retaining Wall Units as manufactured under license from Anchor Wall Systems.</w:t>
      </w:r>
    </w:p>
    <w:p w14:paraId="74E1D469" w14:textId="77777777" w:rsidR="00390046" w:rsidRPr="006967A2" w:rsidRDefault="00390046" w:rsidP="00390046">
      <w:pPr>
        <w:pStyle w:val="ListParagraph"/>
        <w:numPr>
          <w:ilvl w:val="1"/>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Physical Requirements</w:t>
      </w:r>
    </w:p>
    <w:p w14:paraId="169EA5D3" w14:textId="77777777" w:rsidR="00390046" w:rsidRPr="006967A2" w:rsidRDefault="00390046" w:rsidP="00390046">
      <w:pPr>
        <w:pStyle w:val="ListParagraph"/>
        <w:numPr>
          <w:ilvl w:val="2"/>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Meet requirements of ASTM C1372, except the unit height dimensions shall not vary more than plus or minus 1/16 inch from that specified in the ASTM reference, not including textured face.</w:t>
      </w:r>
    </w:p>
    <w:p w14:paraId="5F4C55DC" w14:textId="77777777" w:rsidR="00390046" w:rsidRPr="006967A2" w:rsidRDefault="00390046" w:rsidP="00390046">
      <w:pPr>
        <w:pStyle w:val="ListParagraph"/>
        <w:numPr>
          <w:ilvl w:val="2"/>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Unit Face Area:  Not less than 1.0 square foot.</w:t>
      </w:r>
    </w:p>
    <w:p w14:paraId="0E86BA55" w14:textId="6D535D36" w:rsidR="00390046" w:rsidRPr="006967A2" w:rsidRDefault="00390046" w:rsidP="00390046">
      <w:pPr>
        <w:pStyle w:val="ListParagraph"/>
        <w:numPr>
          <w:ilvl w:val="2"/>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 xml:space="preserve">Color:  Selected by the </w:t>
      </w:r>
      <w:r w:rsidR="00A34426" w:rsidRPr="00A34426">
        <w:rPr>
          <w:rFonts w:asciiTheme="minorHAnsi" w:hAnsiTheme="minorHAnsi" w:cstheme="minorHAnsi"/>
          <w:b/>
          <w:bCs/>
          <w:sz w:val="22"/>
          <w:szCs w:val="22"/>
        </w:rPr>
        <w:t>[Architect] [Engineer] [Owner]</w:t>
      </w:r>
      <w:r w:rsidRPr="006967A2">
        <w:rPr>
          <w:rFonts w:asciiTheme="minorHAnsi" w:hAnsiTheme="minorHAnsi" w:cstheme="minorHAnsi"/>
          <w:sz w:val="22"/>
          <w:szCs w:val="22"/>
        </w:rPr>
        <w:t>from manufacturer's full     range of standard colors.</w:t>
      </w:r>
    </w:p>
    <w:p w14:paraId="61A70773" w14:textId="48D3EAD7" w:rsidR="00390046" w:rsidRPr="006967A2" w:rsidRDefault="00390046" w:rsidP="00390046">
      <w:pPr>
        <w:pStyle w:val="ListParagraph"/>
        <w:numPr>
          <w:ilvl w:val="2"/>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 xml:space="preserve">Face Pattern Geometry: </w:t>
      </w:r>
      <w:r w:rsidR="00A34426" w:rsidRPr="00A34426">
        <w:rPr>
          <w:rFonts w:asciiTheme="minorHAnsi" w:hAnsiTheme="minorHAnsi" w:cstheme="minorHAnsi"/>
          <w:b/>
          <w:bCs/>
          <w:sz w:val="22"/>
          <w:szCs w:val="22"/>
        </w:rPr>
        <w:t>[Straight] [Beveled] [Stone Cut] [Virtual Joint] [Quarry] [Smooth] [Split Multi Piece]</w:t>
      </w:r>
    </w:p>
    <w:p w14:paraId="5FD5A5EF" w14:textId="3EEAA75E" w:rsidR="00390046" w:rsidRPr="006967A2" w:rsidRDefault="00390046" w:rsidP="00390046">
      <w:pPr>
        <w:pStyle w:val="ListParagraph"/>
        <w:numPr>
          <w:ilvl w:val="2"/>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 xml:space="preserve">Texture: </w:t>
      </w:r>
      <w:r w:rsidR="00A34426" w:rsidRPr="00A34426">
        <w:rPr>
          <w:rFonts w:asciiTheme="minorHAnsi" w:hAnsiTheme="minorHAnsi" w:cstheme="minorHAnsi"/>
          <w:b/>
          <w:bCs/>
          <w:sz w:val="22"/>
          <w:szCs w:val="22"/>
        </w:rPr>
        <w:t>[Split Rock Face] [Molded/Smooth Face]</w:t>
      </w:r>
    </w:p>
    <w:p w14:paraId="51E3FEB0" w14:textId="3ECF7B3B" w:rsidR="00332057" w:rsidRDefault="00445B20" w:rsidP="00BA446F">
      <w:pPr>
        <w:pStyle w:val="ListParagraph"/>
        <w:numPr>
          <w:ilvl w:val="2"/>
          <w:numId w:val="12"/>
        </w:numPr>
        <w:tabs>
          <w:tab w:val="left" w:pos="-1440"/>
          <w:tab w:val="left" w:pos="-720"/>
        </w:tabs>
        <w:rPr>
          <w:rFonts w:asciiTheme="minorHAnsi" w:hAnsiTheme="minorHAnsi" w:cstheme="minorHAnsi"/>
          <w:sz w:val="22"/>
          <w:szCs w:val="22"/>
        </w:rPr>
      </w:pPr>
      <w:r>
        <w:rPr>
          <w:rFonts w:asciiTheme="minorHAnsi" w:hAnsiTheme="minorHAnsi" w:cstheme="minorHAnsi"/>
          <w:sz w:val="22"/>
          <w:szCs w:val="22"/>
        </w:rPr>
        <w:t>Setback</w:t>
      </w:r>
      <w:r w:rsidR="00343509" w:rsidRPr="006967A2">
        <w:rPr>
          <w:rFonts w:asciiTheme="minorHAnsi" w:hAnsiTheme="minorHAnsi" w:cstheme="minorHAnsi"/>
          <w:sz w:val="22"/>
          <w:szCs w:val="22"/>
        </w:rPr>
        <w:t xml:space="preserve">:  </w:t>
      </w:r>
      <w:r w:rsidR="00390046" w:rsidRPr="006967A2">
        <w:rPr>
          <w:rFonts w:asciiTheme="minorHAnsi" w:hAnsiTheme="minorHAnsi" w:cstheme="minorHAnsi"/>
          <w:sz w:val="22"/>
          <w:szCs w:val="22"/>
        </w:rPr>
        <w:t>Include an integral concrete shear connection flange/locator</w:t>
      </w:r>
      <w:r w:rsidR="00343509" w:rsidRPr="006967A2">
        <w:rPr>
          <w:rFonts w:asciiTheme="minorHAnsi" w:hAnsiTheme="minorHAnsi" w:cstheme="minorHAnsi"/>
          <w:sz w:val="22"/>
          <w:szCs w:val="22"/>
        </w:rPr>
        <w:t xml:space="preserve"> to provide a </w:t>
      </w:r>
      <w:r w:rsidR="00A34426" w:rsidRPr="006967A2">
        <w:rPr>
          <w:rFonts w:asciiTheme="minorHAnsi" w:hAnsiTheme="minorHAnsi" w:cstheme="minorHAnsi"/>
          <w:sz w:val="22"/>
          <w:szCs w:val="22"/>
        </w:rPr>
        <w:t>1-inch</w:t>
      </w:r>
      <w:r w:rsidR="00343509" w:rsidRPr="006967A2">
        <w:rPr>
          <w:rFonts w:asciiTheme="minorHAnsi" w:hAnsiTheme="minorHAnsi" w:cstheme="minorHAnsi"/>
          <w:sz w:val="22"/>
          <w:szCs w:val="22"/>
        </w:rPr>
        <w:t xml:space="preserve"> setback for </w:t>
      </w:r>
      <w:r w:rsidR="00826B25" w:rsidRPr="006967A2">
        <w:rPr>
          <w:rFonts w:asciiTheme="minorHAnsi" w:hAnsiTheme="minorHAnsi" w:cstheme="minorHAnsi"/>
          <w:sz w:val="22"/>
          <w:szCs w:val="22"/>
        </w:rPr>
        <w:t>each wall course.</w:t>
      </w:r>
    </w:p>
    <w:p w14:paraId="6D8AD3E2" w14:textId="41224592" w:rsidR="00BA446F" w:rsidRDefault="00BA446F" w:rsidP="00BA446F">
      <w:pPr>
        <w:pStyle w:val="ListParagraph"/>
        <w:numPr>
          <w:ilvl w:val="2"/>
          <w:numId w:val="12"/>
        </w:numPr>
        <w:tabs>
          <w:tab w:val="left" w:pos="-1440"/>
          <w:tab w:val="left" w:pos="-720"/>
        </w:tabs>
        <w:rPr>
          <w:rFonts w:asciiTheme="minorHAnsi" w:hAnsiTheme="minorHAnsi" w:cstheme="minorHAnsi"/>
          <w:sz w:val="22"/>
          <w:szCs w:val="22"/>
        </w:rPr>
      </w:pPr>
      <w:r>
        <w:rPr>
          <w:rFonts w:asciiTheme="minorHAnsi" w:hAnsiTheme="minorHAnsi" w:cstheme="minorHAnsi"/>
          <w:sz w:val="22"/>
          <w:szCs w:val="22"/>
        </w:rPr>
        <w:t xml:space="preserve">Supplier: </w:t>
      </w:r>
      <w:r w:rsidR="000C73D7">
        <w:rPr>
          <w:rFonts w:asciiTheme="minorHAnsi" w:hAnsiTheme="minorHAnsi" w:cstheme="minorHAnsi"/>
          <w:sz w:val="22"/>
          <w:szCs w:val="22"/>
        </w:rPr>
        <w:t>Anchor Wall Systems licensed producer</w:t>
      </w:r>
    </w:p>
    <w:p w14:paraId="79E8CC87" w14:textId="761C74DA" w:rsidR="00BA446F" w:rsidRDefault="00BA446F" w:rsidP="00BA446F">
      <w:pPr>
        <w:pStyle w:val="ListParagraph"/>
        <w:numPr>
          <w:ilvl w:val="2"/>
          <w:numId w:val="12"/>
        </w:numPr>
        <w:tabs>
          <w:tab w:val="left" w:pos="-1440"/>
          <w:tab w:val="left" w:pos="-720"/>
        </w:tabs>
        <w:rPr>
          <w:rFonts w:asciiTheme="minorHAnsi" w:hAnsiTheme="minorHAnsi" w:cstheme="minorHAnsi"/>
          <w:sz w:val="22"/>
          <w:szCs w:val="22"/>
        </w:rPr>
      </w:pPr>
      <w:r>
        <w:rPr>
          <w:rFonts w:asciiTheme="minorHAnsi" w:hAnsiTheme="minorHAnsi" w:cstheme="minorHAnsi"/>
          <w:sz w:val="22"/>
          <w:szCs w:val="22"/>
        </w:rPr>
        <w:t xml:space="preserve">Contact Person: </w:t>
      </w:r>
      <w:r w:rsidR="00F31755">
        <w:rPr>
          <w:rFonts w:asciiTheme="minorHAnsi" w:hAnsiTheme="minorHAnsi" w:cstheme="minorHAnsi"/>
          <w:sz w:val="22"/>
          <w:szCs w:val="22"/>
        </w:rPr>
        <w:t xml:space="preserve">Sales Representative and contact </w:t>
      </w:r>
      <w:r w:rsidR="000C73D7">
        <w:rPr>
          <w:rFonts w:asciiTheme="minorHAnsi" w:hAnsiTheme="minorHAnsi" w:cstheme="minorHAnsi"/>
          <w:sz w:val="22"/>
          <w:szCs w:val="22"/>
        </w:rPr>
        <w:t>information.</w:t>
      </w:r>
    </w:p>
    <w:p w14:paraId="7E663B95" w14:textId="452842A5" w:rsidR="00AF0DE7" w:rsidRPr="00BA446F" w:rsidRDefault="00AF0DE7" w:rsidP="00BA446F">
      <w:pPr>
        <w:pStyle w:val="ListParagraph"/>
        <w:numPr>
          <w:ilvl w:val="2"/>
          <w:numId w:val="12"/>
        </w:numPr>
        <w:tabs>
          <w:tab w:val="left" w:pos="-1440"/>
          <w:tab w:val="left" w:pos="-720"/>
        </w:tabs>
        <w:rPr>
          <w:rFonts w:asciiTheme="minorHAnsi" w:hAnsiTheme="minorHAnsi" w:cstheme="minorHAnsi"/>
          <w:sz w:val="22"/>
          <w:szCs w:val="22"/>
        </w:rPr>
      </w:pPr>
      <w:r>
        <w:rPr>
          <w:rFonts w:asciiTheme="minorHAnsi" w:hAnsiTheme="minorHAnsi" w:cstheme="minorHAnsi"/>
          <w:sz w:val="22"/>
          <w:szCs w:val="22"/>
        </w:rPr>
        <w:t>Substitutions: No substitutions permitted</w:t>
      </w:r>
    </w:p>
    <w:p w14:paraId="4D8DAD2A" w14:textId="77777777" w:rsidR="00390046" w:rsidRPr="006967A2" w:rsidRDefault="00390046" w:rsidP="00390046">
      <w:pPr>
        <w:pStyle w:val="ListParagraph"/>
        <w:tabs>
          <w:tab w:val="left" w:pos="-1440"/>
          <w:tab w:val="left" w:pos="-720"/>
        </w:tabs>
        <w:ind w:left="2160"/>
        <w:rPr>
          <w:rFonts w:asciiTheme="minorHAnsi" w:hAnsiTheme="minorHAnsi" w:cstheme="minorHAnsi"/>
          <w:sz w:val="22"/>
          <w:szCs w:val="22"/>
        </w:rPr>
      </w:pPr>
    </w:p>
    <w:p w14:paraId="4F390D15" w14:textId="77777777" w:rsidR="00390046" w:rsidRPr="006967A2" w:rsidRDefault="00390046" w:rsidP="00390046">
      <w:pPr>
        <w:pStyle w:val="ListParagraph"/>
        <w:numPr>
          <w:ilvl w:val="0"/>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Geosynthetic Reinforcement:  Polyester fiber geogrid or geotextile, or polypropylene woven geotextile, as shown on the Drawings.</w:t>
      </w:r>
    </w:p>
    <w:p w14:paraId="5AB7BCE3" w14:textId="77777777" w:rsidR="00390046" w:rsidRPr="006967A2" w:rsidRDefault="00390046" w:rsidP="00390046">
      <w:pPr>
        <w:pStyle w:val="ListParagraph"/>
        <w:tabs>
          <w:tab w:val="left" w:pos="-1440"/>
          <w:tab w:val="left" w:pos="-720"/>
        </w:tabs>
        <w:rPr>
          <w:rFonts w:asciiTheme="minorHAnsi" w:hAnsiTheme="minorHAnsi" w:cstheme="minorHAnsi"/>
          <w:sz w:val="22"/>
          <w:szCs w:val="22"/>
        </w:rPr>
      </w:pPr>
    </w:p>
    <w:p w14:paraId="170762A5" w14:textId="198A5991" w:rsidR="00390046" w:rsidRPr="003B21E9" w:rsidRDefault="0078642A" w:rsidP="003B21E9">
      <w:pPr>
        <w:pStyle w:val="ListParagraph"/>
        <w:numPr>
          <w:ilvl w:val="0"/>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Leveling Pad</w:t>
      </w:r>
      <w:r w:rsidR="003B21E9">
        <w:rPr>
          <w:rFonts w:asciiTheme="minorHAnsi" w:hAnsiTheme="minorHAnsi" w:cstheme="minorHAnsi"/>
          <w:sz w:val="22"/>
          <w:szCs w:val="22"/>
        </w:rPr>
        <w:t xml:space="preserve"> </w:t>
      </w:r>
      <w:r w:rsidR="00390046" w:rsidRPr="003B21E9">
        <w:rPr>
          <w:rFonts w:asciiTheme="minorHAnsi" w:hAnsiTheme="minorHAnsi" w:cstheme="minorHAnsi"/>
          <w:sz w:val="22"/>
          <w:szCs w:val="22"/>
        </w:rPr>
        <w:t>Aggregate Base:  Crushed stone or granular fill meeting the following gradation as determined in accordance with ASTM D448:</w:t>
      </w:r>
    </w:p>
    <w:p w14:paraId="116011E9" w14:textId="77777777" w:rsidR="00390046" w:rsidRPr="006967A2" w:rsidRDefault="00390046" w:rsidP="00390046">
      <w:pPr>
        <w:ind w:left="3744" w:hanging="2304"/>
        <w:rPr>
          <w:rFonts w:asciiTheme="minorHAnsi" w:hAnsiTheme="minorHAnsi" w:cstheme="minorHAnsi"/>
          <w:sz w:val="22"/>
          <w:szCs w:val="22"/>
          <w:u w:val="single"/>
        </w:rPr>
      </w:pPr>
      <w:r w:rsidRPr="006967A2">
        <w:rPr>
          <w:rFonts w:asciiTheme="minorHAnsi" w:hAnsiTheme="minorHAnsi" w:cstheme="minorHAnsi"/>
          <w:sz w:val="22"/>
          <w:szCs w:val="22"/>
          <w:u w:val="single"/>
        </w:rPr>
        <w:t>Sieve Size</w:t>
      </w:r>
      <w:r w:rsidRPr="006967A2">
        <w:rPr>
          <w:rFonts w:asciiTheme="minorHAnsi" w:hAnsiTheme="minorHAnsi" w:cstheme="minorHAnsi"/>
          <w:sz w:val="22"/>
          <w:szCs w:val="22"/>
          <w:u w:val="single"/>
        </w:rPr>
        <w:tab/>
        <w:t>Percent Passing</w:t>
      </w:r>
    </w:p>
    <w:p w14:paraId="4E0B4794" w14:textId="77777777" w:rsidR="00390046" w:rsidRPr="006967A2" w:rsidRDefault="00390046" w:rsidP="00390046">
      <w:pPr>
        <w:rPr>
          <w:rFonts w:asciiTheme="minorHAnsi" w:hAnsiTheme="minorHAnsi" w:cstheme="minorHAnsi"/>
          <w:sz w:val="22"/>
          <w:szCs w:val="22"/>
        </w:rPr>
      </w:pPr>
      <w:r w:rsidRPr="006967A2">
        <w:rPr>
          <w:rFonts w:asciiTheme="minorHAnsi" w:hAnsiTheme="minorHAnsi" w:cstheme="minorHAnsi"/>
          <w:sz w:val="22"/>
          <w:szCs w:val="22"/>
        </w:rPr>
        <w:t xml:space="preserve">               </w:t>
      </w:r>
      <w:r w:rsidRPr="006967A2">
        <w:rPr>
          <w:rFonts w:asciiTheme="minorHAnsi" w:hAnsiTheme="minorHAnsi" w:cstheme="minorHAnsi"/>
          <w:sz w:val="22"/>
          <w:szCs w:val="22"/>
        </w:rPr>
        <w:tab/>
        <w:t>1 inch</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rPr>
        <w:tab/>
        <w:t>100</w:t>
      </w:r>
    </w:p>
    <w:p w14:paraId="21C5D514" w14:textId="77777777" w:rsidR="00390046" w:rsidRPr="006967A2" w:rsidRDefault="00390046" w:rsidP="00390046">
      <w:pPr>
        <w:rPr>
          <w:rFonts w:asciiTheme="minorHAnsi" w:hAnsiTheme="minorHAnsi" w:cstheme="minorHAnsi"/>
          <w:sz w:val="22"/>
          <w:szCs w:val="22"/>
        </w:rPr>
      </w:pPr>
      <w:r w:rsidRPr="006967A2">
        <w:rPr>
          <w:rFonts w:asciiTheme="minorHAnsi" w:hAnsiTheme="minorHAnsi" w:cstheme="minorHAnsi"/>
          <w:sz w:val="22"/>
          <w:szCs w:val="22"/>
        </w:rPr>
        <w:t xml:space="preserve">               </w:t>
      </w:r>
      <w:r w:rsidRPr="006967A2">
        <w:rPr>
          <w:rFonts w:asciiTheme="minorHAnsi" w:hAnsiTheme="minorHAnsi" w:cstheme="minorHAnsi"/>
          <w:sz w:val="22"/>
          <w:szCs w:val="22"/>
        </w:rPr>
        <w:tab/>
        <w:t>No. 4</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rPr>
        <w:tab/>
        <w:t>35 to 70</w:t>
      </w:r>
    </w:p>
    <w:p w14:paraId="3D8C31B7" w14:textId="77777777" w:rsidR="00390046" w:rsidRPr="006967A2" w:rsidRDefault="00390046" w:rsidP="00390046">
      <w:pPr>
        <w:rPr>
          <w:rFonts w:asciiTheme="minorHAnsi" w:hAnsiTheme="minorHAnsi" w:cstheme="minorHAnsi"/>
          <w:sz w:val="22"/>
          <w:szCs w:val="22"/>
        </w:rPr>
      </w:pPr>
      <w:r w:rsidRPr="006967A2">
        <w:rPr>
          <w:rFonts w:asciiTheme="minorHAnsi" w:hAnsiTheme="minorHAnsi" w:cstheme="minorHAnsi"/>
          <w:sz w:val="22"/>
          <w:szCs w:val="22"/>
        </w:rPr>
        <w:t xml:space="preserve">                </w:t>
      </w:r>
      <w:r w:rsidRPr="006967A2">
        <w:rPr>
          <w:rFonts w:asciiTheme="minorHAnsi" w:hAnsiTheme="minorHAnsi" w:cstheme="minorHAnsi"/>
          <w:sz w:val="22"/>
          <w:szCs w:val="22"/>
        </w:rPr>
        <w:tab/>
        <w:t>No. 40</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rPr>
        <w:tab/>
        <w:t>10 to 35</w:t>
      </w:r>
    </w:p>
    <w:p w14:paraId="465BFDF7" w14:textId="77777777" w:rsidR="00390046" w:rsidRDefault="00390046" w:rsidP="00390046">
      <w:p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ab/>
      </w:r>
      <w:r w:rsidRPr="006967A2">
        <w:rPr>
          <w:rFonts w:asciiTheme="minorHAnsi" w:hAnsiTheme="minorHAnsi" w:cstheme="minorHAnsi"/>
          <w:sz w:val="22"/>
          <w:szCs w:val="22"/>
        </w:rPr>
        <w:tab/>
        <w:t>No. 200</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rPr>
        <w:tab/>
        <w:t>3 to 10</w:t>
      </w:r>
    </w:p>
    <w:p w14:paraId="2F81CFB3" w14:textId="77777777" w:rsidR="003B21E9" w:rsidRPr="006967A2" w:rsidRDefault="003B21E9" w:rsidP="00390046">
      <w:pPr>
        <w:tabs>
          <w:tab w:val="left" w:pos="-1440"/>
          <w:tab w:val="left" w:pos="-720"/>
        </w:tabs>
        <w:rPr>
          <w:rFonts w:asciiTheme="minorHAnsi" w:hAnsiTheme="minorHAnsi" w:cstheme="minorHAnsi"/>
          <w:sz w:val="22"/>
          <w:szCs w:val="22"/>
        </w:rPr>
      </w:pPr>
    </w:p>
    <w:p w14:paraId="44036DFE" w14:textId="77777777" w:rsidR="00390046" w:rsidRPr="006967A2" w:rsidRDefault="00390046" w:rsidP="00390046">
      <w:pPr>
        <w:pStyle w:val="ListParagraph"/>
        <w:numPr>
          <w:ilvl w:val="0"/>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 xml:space="preserve">Unit Fill and Drainage Aggregate:  Clean crushed stone or granular fill meeting the following </w:t>
      </w:r>
      <w:r w:rsidRPr="006967A2">
        <w:rPr>
          <w:rFonts w:asciiTheme="minorHAnsi" w:hAnsiTheme="minorHAnsi" w:cstheme="minorHAnsi"/>
          <w:sz w:val="22"/>
          <w:szCs w:val="22"/>
        </w:rPr>
        <w:lastRenderedPageBreak/>
        <w:t>gradation as determined in accordance with ASTM D448:</w:t>
      </w:r>
    </w:p>
    <w:p w14:paraId="529F9060" w14:textId="77777777" w:rsidR="00390046" w:rsidRPr="006967A2" w:rsidRDefault="00390046" w:rsidP="00390046">
      <w:pPr>
        <w:pStyle w:val="ListParagraph"/>
        <w:ind w:firstLine="720"/>
        <w:rPr>
          <w:rFonts w:asciiTheme="minorHAnsi" w:hAnsiTheme="minorHAnsi" w:cstheme="minorHAnsi"/>
          <w:sz w:val="22"/>
          <w:szCs w:val="22"/>
          <w:u w:val="single"/>
        </w:rPr>
      </w:pPr>
      <w:r w:rsidRPr="006967A2">
        <w:rPr>
          <w:rFonts w:asciiTheme="minorHAnsi" w:hAnsiTheme="minorHAnsi" w:cstheme="minorHAnsi"/>
          <w:sz w:val="22"/>
          <w:szCs w:val="22"/>
          <w:u w:val="single"/>
        </w:rPr>
        <w:t>Sieve Size</w:t>
      </w:r>
      <w:r w:rsidRPr="006967A2">
        <w:rPr>
          <w:rFonts w:asciiTheme="minorHAnsi" w:hAnsiTheme="minorHAnsi" w:cstheme="minorHAnsi"/>
          <w:sz w:val="22"/>
          <w:szCs w:val="22"/>
          <w:u w:val="single"/>
        </w:rPr>
        <w:tab/>
      </w:r>
      <w:r w:rsidRPr="006967A2">
        <w:rPr>
          <w:rFonts w:asciiTheme="minorHAnsi" w:hAnsiTheme="minorHAnsi" w:cstheme="minorHAnsi"/>
          <w:sz w:val="22"/>
          <w:szCs w:val="22"/>
          <w:u w:val="single"/>
        </w:rPr>
        <w:tab/>
        <w:t>Percent Passing</w:t>
      </w:r>
    </w:p>
    <w:p w14:paraId="025100D7" w14:textId="77777777" w:rsidR="00A34426" w:rsidRDefault="00390046" w:rsidP="00A34426">
      <w:pPr>
        <w:ind w:left="720" w:firstLine="720"/>
        <w:rPr>
          <w:rFonts w:asciiTheme="minorHAnsi" w:hAnsiTheme="minorHAnsi" w:cstheme="minorHAnsi"/>
          <w:sz w:val="22"/>
          <w:szCs w:val="22"/>
        </w:rPr>
      </w:pPr>
      <w:r w:rsidRPr="00A34426">
        <w:rPr>
          <w:rFonts w:asciiTheme="minorHAnsi" w:hAnsiTheme="minorHAnsi" w:cstheme="minorHAnsi"/>
          <w:sz w:val="22"/>
          <w:szCs w:val="22"/>
        </w:rPr>
        <w:t>1 inch</w:t>
      </w:r>
      <w:r w:rsidRPr="00A34426">
        <w:rPr>
          <w:rFonts w:asciiTheme="minorHAnsi" w:hAnsiTheme="minorHAnsi" w:cstheme="minorHAnsi"/>
          <w:sz w:val="22"/>
          <w:szCs w:val="22"/>
        </w:rPr>
        <w:tab/>
      </w:r>
      <w:r w:rsidRPr="00A34426">
        <w:rPr>
          <w:rFonts w:asciiTheme="minorHAnsi" w:hAnsiTheme="minorHAnsi" w:cstheme="minorHAnsi"/>
          <w:sz w:val="22"/>
          <w:szCs w:val="22"/>
        </w:rPr>
        <w:tab/>
      </w:r>
      <w:r w:rsidRPr="00A34426">
        <w:rPr>
          <w:rFonts w:asciiTheme="minorHAnsi" w:hAnsiTheme="minorHAnsi" w:cstheme="minorHAnsi"/>
          <w:sz w:val="22"/>
          <w:szCs w:val="22"/>
        </w:rPr>
        <w:tab/>
        <w:t>100</w:t>
      </w:r>
    </w:p>
    <w:p w14:paraId="4663E70E" w14:textId="7899E8A8" w:rsidR="00390046" w:rsidRPr="00A34426" w:rsidRDefault="00390046" w:rsidP="00A34426">
      <w:pPr>
        <w:ind w:left="720" w:firstLine="720"/>
        <w:rPr>
          <w:rFonts w:asciiTheme="minorHAnsi" w:hAnsiTheme="minorHAnsi" w:cstheme="minorHAnsi"/>
          <w:sz w:val="22"/>
          <w:szCs w:val="22"/>
        </w:rPr>
      </w:pPr>
      <w:r w:rsidRPr="00A34426">
        <w:rPr>
          <w:rFonts w:asciiTheme="minorHAnsi" w:hAnsiTheme="minorHAnsi" w:cstheme="minorHAnsi"/>
          <w:sz w:val="22"/>
          <w:szCs w:val="22"/>
        </w:rPr>
        <w:t>3/4 inch</w:t>
      </w:r>
      <w:r w:rsidRPr="00A34426">
        <w:rPr>
          <w:rFonts w:asciiTheme="minorHAnsi" w:hAnsiTheme="minorHAnsi" w:cstheme="minorHAnsi"/>
          <w:sz w:val="22"/>
          <w:szCs w:val="22"/>
        </w:rPr>
        <w:tab/>
      </w:r>
      <w:r w:rsidRPr="00A34426">
        <w:rPr>
          <w:rFonts w:asciiTheme="minorHAnsi" w:hAnsiTheme="minorHAnsi" w:cstheme="minorHAnsi"/>
          <w:sz w:val="22"/>
          <w:szCs w:val="22"/>
        </w:rPr>
        <w:tab/>
        <w:t>75 to 100</w:t>
      </w:r>
    </w:p>
    <w:p w14:paraId="01A3ECB1" w14:textId="64F6430A" w:rsidR="00390046" w:rsidRPr="006967A2" w:rsidRDefault="00390046" w:rsidP="00A34426">
      <w:pPr>
        <w:pStyle w:val="ListParagraph"/>
        <w:ind w:firstLine="720"/>
        <w:rPr>
          <w:rFonts w:asciiTheme="minorHAnsi" w:hAnsiTheme="minorHAnsi" w:cstheme="minorHAnsi"/>
          <w:sz w:val="22"/>
          <w:szCs w:val="22"/>
        </w:rPr>
      </w:pPr>
      <w:r w:rsidRPr="006967A2">
        <w:rPr>
          <w:rFonts w:asciiTheme="minorHAnsi" w:hAnsiTheme="minorHAnsi" w:cstheme="minorHAnsi"/>
          <w:sz w:val="22"/>
          <w:szCs w:val="22"/>
        </w:rPr>
        <w:t>No. 4</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rPr>
        <w:tab/>
        <w:t>0 to 60</w:t>
      </w:r>
    </w:p>
    <w:p w14:paraId="08BBE54C" w14:textId="005978FC" w:rsidR="00390046" w:rsidRPr="006967A2" w:rsidRDefault="00390046" w:rsidP="00A34426">
      <w:pPr>
        <w:pStyle w:val="ListParagraph"/>
        <w:ind w:firstLine="720"/>
        <w:rPr>
          <w:rFonts w:asciiTheme="minorHAnsi" w:hAnsiTheme="minorHAnsi" w:cstheme="minorHAnsi"/>
          <w:sz w:val="22"/>
          <w:szCs w:val="22"/>
        </w:rPr>
      </w:pPr>
      <w:r w:rsidRPr="006967A2">
        <w:rPr>
          <w:rFonts w:asciiTheme="minorHAnsi" w:hAnsiTheme="minorHAnsi" w:cstheme="minorHAnsi"/>
          <w:sz w:val="22"/>
          <w:szCs w:val="22"/>
        </w:rPr>
        <w:t>No. 40</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rPr>
        <w:tab/>
        <w:t>0 to 50</w:t>
      </w:r>
    </w:p>
    <w:p w14:paraId="2B58416B" w14:textId="6749D349" w:rsidR="00390046" w:rsidRPr="006967A2" w:rsidRDefault="00A34426" w:rsidP="00390046">
      <w:pPr>
        <w:pStyle w:val="ListParagraph"/>
        <w:tabs>
          <w:tab w:val="left" w:pos="-1440"/>
          <w:tab w:val="left" w:pos="-720"/>
        </w:tabs>
        <w:rPr>
          <w:rFonts w:asciiTheme="minorHAnsi" w:hAnsiTheme="minorHAnsi" w:cstheme="minorHAnsi"/>
          <w:sz w:val="22"/>
          <w:szCs w:val="22"/>
        </w:rPr>
      </w:pPr>
      <w:r>
        <w:rPr>
          <w:rFonts w:asciiTheme="minorHAnsi" w:hAnsiTheme="minorHAnsi" w:cstheme="minorHAnsi"/>
          <w:sz w:val="22"/>
          <w:szCs w:val="22"/>
        </w:rPr>
        <w:tab/>
      </w:r>
      <w:r w:rsidR="00390046" w:rsidRPr="006967A2">
        <w:rPr>
          <w:rFonts w:asciiTheme="minorHAnsi" w:hAnsiTheme="minorHAnsi" w:cstheme="minorHAnsi"/>
          <w:sz w:val="22"/>
          <w:szCs w:val="22"/>
        </w:rPr>
        <w:t>No. 200</w:t>
      </w:r>
      <w:r w:rsidR="00390046" w:rsidRPr="006967A2">
        <w:rPr>
          <w:rFonts w:asciiTheme="minorHAnsi" w:hAnsiTheme="minorHAnsi" w:cstheme="minorHAnsi"/>
          <w:sz w:val="22"/>
          <w:szCs w:val="22"/>
        </w:rPr>
        <w:tab/>
      </w:r>
      <w:r w:rsidR="00390046" w:rsidRPr="006967A2">
        <w:rPr>
          <w:rFonts w:asciiTheme="minorHAnsi" w:hAnsiTheme="minorHAnsi" w:cstheme="minorHAnsi"/>
          <w:sz w:val="22"/>
          <w:szCs w:val="22"/>
        </w:rPr>
        <w:tab/>
      </w:r>
      <w:r w:rsidR="00390046" w:rsidRPr="006967A2">
        <w:rPr>
          <w:rFonts w:asciiTheme="minorHAnsi" w:hAnsiTheme="minorHAnsi" w:cstheme="minorHAnsi"/>
          <w:sz w:val="22"/>
          <w:szCs w:val="22"/>
        </w:rPr>
        <w:tab/>
        <w:t>0 to 5</w:t>
      </w:r>
    </w:p>
    <w:p w14:paraId="73D27CAC" w14:textId="77777777" w:rsidR="00390046" w:rsidRPr="006967A2" w:rsidRDefault="00390046" w:rsidP="00390046">
      <w:pPr>
        <w:pStyle w:val="ListParagraph"/>
        <w:tabs>
          <w:tab w:val="left" w:pos="-1440"/>
          <w:tab w:val="left" w:pos="-720"/>
        </w:tabs>
        <w:rPr>
          <w:rFonts w:asciiTheme="minorHAnsi" w:hAnsiTheme="minorHAnsi" w:cstheme="minorHAnsi"/>
          <w:sz w:val="22"/>
          <w:szCs w:val="22"/>
        </w:rPr>
      </w:pPr>
    </w:p>
    <w:p w14:paraId="6D05D006" w14:textId="77777777" w:rsidR="00390046" w:rsidRPr="006967A2" w:rsidRDefault="00390046" w:rsidP="00390046">
      <w:pPr>
        <w:pStyle w:val="ListParagraph"/>
        <w:numPr>
          <w:ilvl w:val="0"/>
          <w:numId w:val="12"/>
        </w:numPr>
        <w:rPr>
          <w:rFonts w:asciiTheme="minorHAnsi" w:hAnsiTheme="minorHAnsi" w:cstheme="minorHAnsi"/>
          <w:sz w:val="22"/>
          <w:szCs w:val="22"/>
        </w:rPr>
      </w:pPr>
      <w:r w:rsidRPr="006967A2">
        <w:rPr>
          <w:rFonts w:asciiTheme="minorHAnsi" w:hAnsiTheme="minorHAnsi" w:cstheme="minorHAnsi"/>
          <w:sz w:val="22"/>
          <w:szCs w:val="22"/>
        </w:rPr>
        <w:t>Reinforced Fill: Soil free of organics and debris and consisting of either GP, GW, SP, SW, or SM type, classified in accordance with ASTM D2487 and the USCS classification system and meeting the following gradation as determined in accordance with ASTM D448:</w:t>
      </w:r>
    </w:p>
    <w:p w14:paraId="130A703E" w14:textId="77777777" w:rsidR="00390046" w:rsidRPr="006967A2" w:rsidRDefault="00390046" w:rsidP="00390046">
      <w:pPr>
        <w:ind w:left="864" w:hanging="576"/>
        <w:rPr>
          <w:rFonts w:asciiTheme="minorHAnsi" w:hAnsiTheme="minorHAnsi" w:cstheme="minorHAnsi"/>
          <w:sz w:val="22"/>
          <w:szCs w:val="22"/>
        </w:rPr>
      </w:pP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u w:val="single"/>
        </w:rPr>
        <w:t>Sieve Size</w:t>
      </w:r>
      <w:r w:rsidRPr="006967A2">
        <w:rPr>
          <w:rFonts w:asciiTheme="minorHAnsi" w:hAnsiTheme="minorHAnsi" w:cstheme="minorHAnsi"/>
          <w:sz w:val="22"/>
          <w:szCs w:val="22"/>
          <w:u w:val="single"/>
        </w:rPr>
        <w:tab/>
      </w:r>
      <w:r w:rsidRPr="006967A2">
        <w:rPr>
          <w:rFonts w:asciiTheme="minorHAnsi" w:hAnsiTheme="minorHAnsi" w:cstheme="minorHAnsi"/>
          <w:sz w:val="22"/>
          <w:szCs w:val="22"/>
          <w:u w:val="single"/>
        </w:rPr>
        <w:tab/>
        <w:t>Percent Passing</w:t>
      </w:r>
    </w:p>
    <w:p w14:paraId="6D04CEA7" w14:textId="3EC3F1A6" w:rsidR="00390046" w:rsidRPr="006967A2" w:rsidRDefault="00390046" w:rsidP="00753647">
      <w:pPr>
        <w:ind w:left="864" w:hanging="576"/>
        <w:rPr>
          <w:rFonts w:asciiTheme="minorHAnsi" w:hAnsiTheme="minorHAnsi" w:cstheme="minorHAnsi"/>
          <w:sz w:val="22"/>
          <w:szCs w:val="22"/>
        </w:rPr>
      </w:pPr>
      <w:r w:rsidRPr="006967A2">
        <w:rPr>
          <w:rFonts w:asciiTheme="minorHAnsi" w:hAnsiTheme="minorHAnsi" w:cstheme="minorHAnsi"/>
          <w:sz w:val="22"/>
          <w:szCs w:val="22"/>
        </w:rPr>
        <w:tab/>
      </w:r>
      <w:r w:rsidR="00753647">
        <w:rPr>
          <w:rFonts w:asciiTheme="minorHAnsi" w:hAnsiTheme="minorHAnsi" w:cstheme="minorHAnsi"/>
          <w:sz w:val="22"/>
          <w:szCs w:val="22"/>
        </w:rPr>
        <w:tab/>
      </w:r>
      <w:r w:rsidRPr="006967A2">
        <w:rPr>
          <w:rFonts w:asciiTheme="minorHAnsi" w:hAnsiTheme="minorHAnsi" w:cstheme="minorHAnsi"/>
          <w:sz w:val="22"/>
          <w:szCs w:val="22"/>
        </w:rPr>
        <w:t>1 inch</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00753647">
        <w:rPr>
          <w:rFonts w:asciiTheme="minorHAnsi" w:hAnsiTheme="minorHAnsi" w:cstheme="minorHAnsi"/>
          <w:sz w:val="22"/>
          <w:szCs w:val="22"/>
        </w:rPr>
        <w:tab/>
      </w:r>
      <w:r w:rsidRPr="006967A2">
        <w:rPr>
          <w:rFonts w:asciiTheme="minorHAnsi" w:hAnsiTheme="minorHAnsi" w:cstheme="minorHAnsi"/>
          <w:sz w:val="22"/>
          <w:szCs w:val="22"/>
        </w:rPr>
        <w:t>100</w:t>
      </w:r>
    </w:p>
    <w:p w14:paraId="6C78D4C7" w14:textId="77777777" w:rsidR="00390046" w:rsidRPr="006967A2" w:rsidRDefault="00390046" w:rsidP="00390046">
      <w:pPr>
        <w:ind w:left="720" w:firstLine="720"/>
        <w:rPr>
          <w:rFonts w:asciiTheme="minorHAnsi" w:hAnsiTheme="minorHAnsi" w:cstheme="minorHAnsi"/>
          <w:sz w:val="22"/>
          <w:szCs w:val="22"/>
        </w:rPr>
      </w:pPr>
      <w:r w:rsidRPr="006967A2">
        <w:rPr>
          <w:rFonts w:asciiTheme="minorHAnsi" w:hAnsiTheme="minorHAnsi" w:cstheme="minorHAnsi"/>
          <w:sz w:val="22"/>
          <w:szCs w:val="22"/>
        </w:rPr>
        <w:t>No. 4</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rPr>
        <w:tab/>
        <w:t>20 to 100</w:t>
      </w:r>
    </w:p>
    <w:p w14:paraId="7287B6B9" w14:textId="77777777" w:rsidR="00390046" w:rsidRPr="006967A2" w:rsidRDefault="00390046" w:rsidP="00390046">
      <w:pPr>
        <w:ind w:left="3168" w:hanging="1728"/>
        <w:rPr>
          <w:rFonts w:asciiTheme="minorHAnsi" w:hAnsiTheme="minorHAnsi" w:cstheme="minorHAnsi"/>
          <w:sz w:val="22"/>
          <w:szCs w:val="22"/>
        </w:rPr>
      </w:pPr>
      <w:r w:rsidRPr="006967A2">
        <w:rPr>
          <w:rFonts w:asciiTheme="minorHAnsi" w:hAnsiTheme="minorHAnsi" w:cstheme="minorHAnsi"/>
          <w:sz w:val="22"/>
          <w:szCs w:val="22"/>
        </w:rPr>
        <w:t>No. 40</w:t>
      </w:r>
      <w:r w:rsidRPr="006967A2">
        <w:rPr>
          <w:rFonts w:asciiTheme="minorHAnsi" w:hAnsiTheme="minorHAnsi" w:cstheme="minorHAnsi"/>
          <w:sz w:val="22"/>
          <w:szCs w:val="22"/>
        </w:rPr>
        <w:tab/>
      </w:r>
      <w:r w:rsidRPr="006967A2">
        <w:rPr>
          <w:rFonts w:asciiTheme="minorHAnsi" w:hAnsiTheme="minorHAnsi" w:cstheme="minorHAnsi"/>
          <w:sz w:val="22"/>
          <w:szCs w:val="22"/>
        </w:rPr>
        <w:tab/>
        <w:t>0 to 60</w:t>
      </w:r>
    </w:p>
    <w:p w14:paraId="5B79CEB7" w14:textId="77777777" w:rsidR="00390046" w:rsidRPr="006967A2" w:rsidRDefault="00390046" w:rsidP="00390046">
      <w:pPr>
        <w:ind w:left="3168" w:hanging="1728"/>
        <w:rPr>
          <w:rFonts w:asciiTheme="minorHAnsi" w:hAnsiTheme="minorHAnsi" w:cstheme="minorHAnsi"/>
          <w:sz w:val="22"/>
          <w:szCs w:val="22"/>
        </w:rPr>
      </w:pPr>
      <w:r w:rsidRPr="006967A2">
        <w:rPr>
          <w:rFonts w:asciiTheme="minorHAnsi" w:hAnsiTheme="minorHAnsi" w:cstheme="minorHAnsi"/>
          <w:sz w:val="22"/>
          <w:szCs w:val="22"/>
        </w:rPr>
        <w:t>No. 200</w:t>
      </w:r>
      <w:r w:rsidRPr="006967A2">
        <w:rPr>
          <w:rFonts w:asciiTheme="minorHAnsi" w:hAnsiTheme="minorHAnsi" w:cstheme="minorHAnsi"/>
          <w:sz w:val="22"/>
          <w:szCs w:val="22"/>
        </w:rPr>
        <w:tab/>
      </w:r>
      <w:r w:rsidRPr="006967A2">
        <w:rPr>
          <w:rFonts w:asciiTheme="minorHAnsi" w:hAnsiTheme="minorHAnsi" w:cstheme="minorHAnsi"/>
          <w:sz w:val="22"/>
          <w:szCs w:val="22"/>
        </w:rPr>
        <w:tab/>
        <w:t>0 to 35</w:t>
      </w:r>
    </w:p>
    <w:p w14:paraId="6AFC37E4" w14:textId="77777777" w:rsidR="00390046" w:rsidRPr="006967A2" w:rsidRDefault="00390046" w:rsidP="00343509">
      <w:pPr>
        <w:rPr>
          <w:rFonts w:asciiTheme="minorHAnsi" w:hAnsiTheme="minorHAnsi" w:cstheme="minorHAnsi"/>
          <w:sz w:val="22"/>
          <w:szCs w:val="22"/>
        </w:rPr>
      </w:pPr>
    </w:p>
    <w:p w14:paraId="68F917DE" w14:textId="77777777" w:rsidR="00390046" w:rsidRPr="006967A2" w:rsidRDefault="00343509" w:rsidP="00390046">
      <w:pPr>
        <w:pStyle w:val="ListParagraph"/>
        <w:numPr>
          <w:ilvl w:val="6"/>
          <w:numId w:val="2"/>
        </w:numPr>
        <w:ind w:left="1440"/>
        <w:rPr>
          <w:rFonts w:asciiTheme="minorHAnsi" w:hAnsiTheme="minorHAnsi" w:cstheme="minorHAnsi"/>
          <w:sz w:val="22"/>
          <w:szCs w:val="22"/>
        </w:rPr>
      </w:pPr>
      <w:r w:rsidRPr="006967A2">
        <w:rPr>
          <w:rFonts w:asciiTheme="minorHAnsi" w:hAnsiTheme="minorHAnsi" w:cstheme="minorHAnsi"/>
          <w:sz w:val="22"/>
          <w:szCs w:val="22"/>
        </w:rPr>
        <w:t>Plasticity Index (PI) &lt; 6 per ASTM D4318.</w:t>
      </w:r>
      <w:r w:rsidR="00390046" w:rsidRPr="006967A2">
        <w:rPr>
          <w:rFonts w:asciiTheme="minorHAnsi" w:hAnsiTheme="minorHAnsi" w:cstheme="minorHAnsi"/>
          <w:sz w:val="22"/>
          <w:szCs w:val="22"/>
        </w:rPr>
        <w:t xml:space="preserve"> </w:t>
      </w:r>
    </w:p>
    <w:p w14:paraId="37158B2C" w14:textId="02D6915E" w:rsidR="00390046" w:rsidRPr="006967A2" w:rsidRDefault="00A34426" w:rsidP="00390046">
      <w:pPr>
        <w:pStyle w:val="ListParagraph"/>
        <w:numPr>
          <w:ilvl w:val="6"/>
          <w:numId w:val="2"/>
        </w:numPr>
        <w:ind w:left="1440"/>
        <w:rPr>
          <w:rFonts w:asciiTheme="minorHAnsi" w:hAnsiTheme="minorHAnsi" w:cstheme="minorHAnsi"/>
          <w:sz w:val="22"/>
          <w:szCs w:val="22"/>
        </w:rPr>
      </w:pPr>
      <w:r w:rsidRPr="006967A2">
        <w:rPr>
          <w:rFonts w:asciiTheme="minorHAnsi" w:hAnsiTheme="minorHAnsi" w:cstheme="minorHAnsi"/>
          <w:sz w:val="22"/>
          <w:szCs w:val="22"/>
        </w:rPr>
        <w:t>The maximum</w:t>
      </w:r>
      <w:r w:rsidR="00390046" w:rsidRPr="006967A2">
        <w:rPr>
          <w:rFonts w:asciiTheme="minorHAnsi" w:hAnsiTheme="minorHAnsi" w:cstheme="minorHAnsi"/>
          <w:sz w:val="22"/>
          <w:szCs w:val="22"/>
        </w:rPr>
        <w:t xml:space="preserve"> particle size for backfill is 1 inch unless field tests have been performed to evaluate potential strength reduction to the geosynthetic reinforcement due to damage during construction per ASTM D5818. </w:t>
      </w:r>
    </w:p>
    <w:p w14:paraId="5088E38F" w14:textId="77777777" w:rsidR="00390046" w:rsidRPr="006967A2" w:rsidRDefault="00390046" w:rsidP="00390046">
      <w:pPr>
        <w:pStyle w:val="ListParagraph"/>
        <w:numPr>
          <w:ilvl w:val="6"/>
          <w:numId w:val="2"/>
        </w:numPr>
        <w:ind w:left="1440"/>
        <w:rPr>
          <w:rFonts w:asciiTheme="minorHAnsi" w:hAnsiTheme="minorHAnsi" w:cstheme="minorHAnsi"/>
          <w:sz w:val="22"/>
          <w:szCs w:val="22"/>
        </w:rPr>
      </w:pPr>
      <w:r w:rsidRPr="006967A2">
        <w:rPr>
          <w:rFonts w:asciiTheme="minorHAnsi" w:hAnsiTheme="minorHAnsi" w:cstheme="minorHAnsi"/>
          <w:sz w:val="22"/>
          <w:szCs w:val="22"/>
        </w:rPr>
        <w:t xml:space="preserve">Unsuitable soils are organic soils and those soils classified as </w:t>
      </w:r>
      <w:r w:rsidR="0078642A" w:rsidRPr="006967A2">
        <w:rPr>
          <w:rFonts w:asciiTheme="minorHAnsi" w:hAnsiTheme="minorHAnsi" w:cstheme="minorHAnsi"/>
          <w:sz w:val="22"/>
          <w:szCs w:val="22"/>
        </w:rPr>
        <w:t xml:space="preserve">SC, CL, ML, </w:t>
      </w:r>
      <w:r w:rsidRPr="006967A2">
        <w:rPr>
          <w:rFonts w:asciiTheme="minorHAnsi" w:hAnsiTheme="minorHAnsi" w:cstheme="minorHAnsi"/>
          <w:sz w:val="22"/>
          <w:szCs w:val="22"/>
        </w:rPr>
        <w:t>CH, OH, MH, OL, or PT.</w:t>
      </w:r>
    </w:p>
    <w:p w14:paraId="2E8ED737" w14:textId="77777777" w:rsidR="00390046" w:rsidRPr="006967A2" w:rsidRDefault="00390046" w:rsidP="00390046">
      <w:pPr>
        <w:pStyle w:val="ListParagraph"/>
        <w:ind w:left="1440"/>
        <w:rPr>
          <w:rFonts w:asciiTheme="minorHAnsi" w:hAnsiTheme="minorHAnsi" w:cstheme="minorHAnsi"/>
          <w:sz w:val="22"/>
          <w:szCs w:val="22"/>
        </w:rPr>
      </w:pPr>
    </w:p>
    <w:p w14:paraId="38E332E5" w14:textId="77777777" w:rsidR="00390046" w:rsidRPr="006967A2" w:rsidRDefault="00390046" w:rsidP="00390046">
      <w:pPr>
        <w:pStyle w:val="ListParagraph"/>
        <w:numPr>
          <w:ilvl w:val="0"/>
          <w:numId w:val="12"/>
        </w:numPr>
        <w:rPr>
          <w:rFonts w:asciiTheme="minorHAnsi" w:hAnsiTheme="minorHAnsi" w:cstheme="minorHAnsi"/>
          <w:sz w:val="22"/>
          <w:szCs w:val="22"/>
        </w:rPr>
      </w:pPr>
      <w:r w:rsidRPr="006967A2">
        <w:rPr>
          <w:rFonts w:asciiTheme="minorHAnsi" w:hAnsiTheme="minorHAnsi" w:cstheme="minorHAnsi"/>
          <w:sz w:val="22"/>
          <w:szCs w:val="22"/>
        </w:rPr>
        <w:t>Low Permeability Soil:  Clayey soil or other similar material which will prevent percolation into the drainage zone behind the wall.</w:t>
      </w:r>
    </w:p>
    <w:p w14:paraId="7F2453D4" w14:textId="77777777" w:rsidR="00390046" w:rsidRPr="006967A2" w:rsidRDefault="00390046" w:rsidP="00390046">
      <w:pPr>
        <w:pStyle w:val="ListParagraph"/>
        <w:rPr>
          <w:rFonts w:asciiTheme="minorHAnsi" w:hAnsiTheme="minorHAnsi" w:cstheme="minorHAnsi"/>
          <w:sz w:val="22"/>
          <w:szCs w:val="22"/>
        </w:rPr>
      </w:pPr>
    </w:p>
    <w:p w14:paraId="2FB0E7A6" w14:textId="77777777" w:rsidR="00390046" w:rsidRPr="006967A2" w:rsidRDefault="00390046" w:rsidP="00390046">
      <w:pPr>
        <w:pStyle w:val="ListParagraph"/>
        <w:numPr>
          <w:ilvl w:val="0"/>
          <w:numId w:val="12"/>
        </w:numPr>
        <w:rPr>
          <w:rFonts w:asciiTheme="minorHAnsi" w:hAnsiTheme="minorHAnsi" w:cstheme="minorHAnsi"/>
          <w:sz w:val="22"/>
          <w:szCs w:val="22"/>
        </w:rPr>
      </w:pPr>
      <w:r w:rsidRPr="006967A2">
        <w:rPr>
          <w:rFonts w:asciiTheme="minorHAnsi" w:hAnsiTheme="minorHAnsi" w:cstheme="minorHAnsi"/>
          <w:sz w:val="22"/>
          <w:szCs w:val="22"/>
        </w:rPr>
        <w:t>Drainage Pipe:  Perforated or slotted PVC or corrugated HDPE pipe manufactured in accordance with D3034 and/or ASTM F405.  All connectors and fittings shall match the piping material.</w:t>
      </w:r>
    </w:p>
    <w:p w14:paraId="30B39A0E" w14:textId="77777777" w:rsidR="00390046" w:rsidRPr="006967A2" w:rsidRDefault="00390046" w:rsidP="00390046">
      <w:pPr>
        <w:rPr>
          <w:rFonts w:asciiTheme="minorHAnsi" w:hAnsiTheme="minorHAnsi" w:cstheme="minorHAnsi"/>
          <w:sz w:val="22"/>
          <w:szCs w:val="22"/>
        </w:rPr>
      </w:pPr>
    </w:p>
    <w:p w14:paraId="7529E140" w14:textId="6C5B92EF" w:rsidR="00390046" w:rsidRPr="006967A2" w:rsidRDefault="00390046" w:rsidP="00390046">
      <w:pPr>
        <w:pStyle w:val="ListParagraph"/>
        <w:numPr>
          <w:ilvl w:val="0"/>
          <w:numId w:val="12"/>
        </w:numPr>
        <w:rPr>
          <w:rFonts w:asciiTheme="minorHAnsi" w:hAnsiTheme="minorHAnsi" w:cstheme="minorHAnsi"/>
          <w:sz w:val="22"/>
          <w:szCs w:val="22"/>
        </w:rPr>
      </w:pPr>
      <w:r w:rsidRPr="006967A2">
        <w:rPr>
          <w:rFonts w:asciiTheme="minorHAnsi" w:hAnsiTheme="minorHAnsi" w:cstheme="minorHAnsi"/>
          <w:sz w:val="22"/>
          <w:szCs w:val="22"/>
        </w:rPr>
        <w:t xml:space="preserve">Geotextile </w:t>
      </w:r>
      <w:r w:rsidR="0078642A" w:rsidRPr="006967A2">
        <w:rPr>
          <w:rFonts w:asciiTheme="minorHAnsi" w:hAnsiTheme="minorHAnsi" w:cstheme="minorHAnsi"/>
          <w:sz w:val="22"/>
          <w:szCs w:val="22"/>
        </w:rPr>
        <w:t>Separation Fabric</w:t>
      </w:r>
      <w:r w:rsidRPr="006967A2">
        <w:rPr>
          <w:rFonts w:asciiTheme="minorHAnsi" w:hAnsiTheme="minorHAnsi" w:cstheme="minorHAnsi"/>
          <w:sz w:val="22"/>
          <w:szCs w:val="22"/>
        </w:rPr>
        <w:t xml:space="preserve">:  Geotextile </w:t>
      </w:r>
      <w:r w:rsidR="00F90E84" w:rsidRPr="006967A2">
        <w:rPr>
          <w:rFonts w:asciiTheme="minorHAnsi" w:hAnsiTheme="minorHAnsi" w:cstheme="minorHAnsi"/>
          <w:sz w:val="22"/>
          <w:szCs w:val="22"/>
        </w:rPr>
        <w:t>Separation</w:t>
      </w:r>
      <w:r w:rsidRPr="006967A2">
        <w:rPr>
          <w:rFonts w:asciiTheme="minorHAnsi" w:hAnsiTheme="minorHAnsi" w:cstheme="minorHAnsi"/>
          <w:sz w:val="22"/>
          <w:szCs w:val="22"/>
        </w:rPr>
        <w:t xml:space="preserve"> fabric shall be minimum 4.0 oz/sy, polypropylene, needle-punched nonwoven fabric</w:t>
      </w:r>
      <w:r w:rsidR="00131FF4">
        <w:rPr>
          <w:rFonts w:asciiTheme="minorHAnsi" w:hAnsiTheme="minorHAnsi" w:cstheme="minorHAnsi"/>
          <w:sz w:val="22"/>
          <w:szCs w:val="22"/>
        </w:rPr>
        <w:t xml:space="preserve"> meeting the requirements of AASHTO M 288</w:t>
      </w:r>
      <w:r w:rsidRPr="006967A2">
        <w:rPr>
          <w:rFonts w:asciiTheme="minorHAnsi" w:hAnsiTheme="minorHAnsi" w:cstheme="minorHAnsi"/>
          <w:sz w:val="22"/>
          <w:szCs w:val="22"/>
        </w:rPr>
        <w:t>.</w:t>
      </w:r>
    </w:p>
    <w:p w14:paraId="62B3501B" w14:textId="77777777" w:rsidR="00390046" w:rsidRPr="006967A2" w:rsidRDefault="00390046" w:rsidP="00390046">
      <w:pPr>
        <w:rPr>
          <w:rFonts w:asciiTheme="minorHAnsi" w:hAnsiTheme="minorHAnsi" w:cstheme="minorHAnsi"/>
          <w:sz w:val="22"/>
          <w:szCs w:val="22"/>
        </w:rPr>
      </w:pPr>
    </w:p>
    <w:p w14:paraId="1414FF64" w14:textId="77777777" w:rsidR="00390046" w:rsidRPr="0098012E" w:rsidRDefault="00390046" w:rsidP="00390046">
      <w:pPr>
        <w:pStyle w:val="ListParagraph"/>
        <w:numPr>
          <w:ilvl w:val="0"/>
          <w:numId w:val="12"/>
        </w:numPr>
        <w:rPr>
          <w:rFonts w:asciiTheme="minorHAnsi" w:hAnsiTheme="minorHAnsi" w:cstheme="minorHAnsi"/>
          <w:sz w:val="22"/>
          <w:szCs w:val="22"/>
        </w:rPr>
      </w:pPr>
      <w:r w:rsidRPr="0098012E">
        <w:rPr>
          <w:rFonts w:asciiTheme="minorHAnsi" w:hAnsiTheme="minorHAnsi" w:cstheme="minorHAnsi"/>
          <w:sz w:val="22"/>
          <w:szCs w:val="22"/>
        </w:rPr>
        <w:t>Construction Adhesive:  Exterior grade adhesive as recommended by the retaining wall unit manufacturer.</w:t>
      </w:r>
    </w:p>
    <w:p w14:paraId="0496622B" w14:textId="77777777" w:rsidR="00390046" w:rsidRPr="006967A2" w:rsidRDefault="00390046" w:rsidP="00390046">
      <w:pPr>
        <w:rPr>
          <w:rFonts w:asciiTheme="minorHAnsi" w:hAnsiTheme="minorHAnsi" w:cstheme="minorHAnsi"/>
          <w:sz w:val="22"/>
          <w:szCs w:val="22"/>
        </w:rPr>
      </w:pPr>
    </w:p>
    <w:p w14:paraId="1840C000" w14:textId="77777777" w:rsidR="00390046" w:rsidRPr="006967A2" w:rsidRDefault="00390046" w:rsidP="00390046">
      <w:pPr>
        <w:rPr>
          <w:rFonts w:asciiTheme="minorHAnsi" w:hAnsiTheme="minorHAnsi" w:cstheme="minorHAnsi"/>
          <w:sz w:val="22"/>
          <w:szCs w:val="22"/>
        </w:rPr>
      </w:pPr>
    </w:p>
    <w:p w14:paraId="07127235" w14:textId="77777777" w:rsidR="00390046" w:rsidRPr="006967A2" w:rsidRDefault="00390046" w:rsidP="00390046">
      <w:pPr>
        <w:rPr>
          <w:rFonts w:asciiTheme="minorHAnsi" w:hAnsiTheme="minorHAnsi" w:cstheme="minorHAnsi"/>
          <w:b/>
          <w:bCs/>
          <w:sz w:val="22"/>
          <w:szCs w:val="22"/>
        </w:rPr>
      </w:pPr>
      <w:r w:rsidRPr="006967A2">
        <w:rPr>
          <w:rFonts w:asciiTheme="minorHAnsi" w:hAnsiTheme="minorHAnsi" w:cstheme="minorHAnsi"/>
          <w:b/>
          <w:bCs/>
          <w:sz w:val="22"/>
          <w:szCs w:val="22"/>
        </w:rPr>
        <w:t>PART 3 – EXECUTION</w:t>
      </w:r>
    </w:p>
    <w:p w14:paraId="69B40330" w14:textId="77777777" w:rsidR="00390046" w:rsidRPr="006967A2" w:rsidRDefault="00390046" w:rsidP="00390046">
      <w:pPr>
        <w:rPr>
          <w:rFonts w:asciiTheme="minorHAnsi" w:hAnsiTheme="minorHAnsi" w:cstheme="minorHAnsi"/>
          <w:b/>
          <w:bCs/>
          <w:sz w:val="22"/>
          <w:szCs w:val="22"/>
        </w:rPr>
      </w:pPr>
    </w:p>
    <w:p w14:paraId="39EB4186"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EXAMINATION</w:t>
      </w:r>
    </w:p>
    <w:p w14:paraId="113D798A" w14:textId="77777777" w:rsidR="00390046" w:rsidRPr="006967A2" w:rsidRDefault="00390046" w:rsidP="00390046">
      <w:pPr>
        <w:rPr>
          <w:rFonts w:asciiTheme="minorHAnsi" w:hAnsiTheme="minorHAnsi" w:cstheme="minorHAnsi"/>
          <w:sz w:val="22"/>
          <w:szCs w:val="22"/>
        </w:rPr>
      </w:pPr>
    </w:p>
    <w:p w14:paraId="6474AC9B" w14:textId="228E2ECB" w:rsidR="00390046" w:rsidRPr="006967A2" w:rsidRDefault="00390046" w:rsidP="00390046">
      <w:pPr>
        <w:pStyle w:val="ListParagraph"/>
        <w:numPr>
          <w:ilvl w:val="0"/>
          <w:numId w:val="14"/>
        </w:numPr>
        <w:rPr>
          <w:rFonts w:asciiTheme="minorHAnsi" w:hAnsiTheme="minorHAnsi" w:cstheme="minorHAnsi"/>
          <w:sz w:val="22"/>
          <w:szCs w:val="22"/>
        </w:rPr>
      </w:pPr>
      <w:r w:rsidRPr="006967A2">
        <w:rPr>
          <w:rFonts w:asciiTheme="minorHAnsi" w:hAnsiTheme="minorHAnsi" w:cstheme="minorHAnsi"/>
          <w:sz w:val="22"/>
          <w:szCs w:val="22"/>
        </w:rPr>
        <w:t xml:space="preserve">Prior to commencing work, the retaining wall contractor shall examine the areas and conditions under which the retaining wall system is to be </w:t>
      </w:r>
      <w:r w:rsidR="002369B2" w:rsidRPr="006967A2">
        <w:rPr>
          <w:rFonts w:asciiTheme="minorHAnsi" w:hAnsiTheme="minorHAnsi" w:cstheme="minorHAnsi"/>
          <w:sz w:val="22"/>
          <w:szCs w:val="22"/>
        </w:rPr>
        <w:t>erected and</w:t>
      </w:r>
      <w:r w:rsidRPr="006967A2">
        <w:rPr>
          <w:rFonts w:asciiTheme="minorHAnsi" w:hAnsiTheme="minorHAnsi" w:cstheme="minorHAnsi"/>
          <w:sz w:val="22"/>
          <w:szCs w:val="22"/>
        </w:rPr>
        <w:t xml:space="preserve"> notify </w:t>
      </w:r>
      <w:r w:rsidRPr="002369B2">
        <w:rPr>
          <w:rFonts w:asciiTheme="minorHAnsi" w:hAnsiTheme="minorHAnsi" w:cstheme="minorHAnsi"/>
          <w:sz w:val="22"/>
          <w:szCs w:val="22"/>
        </w:rPr>
        <w:t xml:space="preserve">the </w:t>
      </w:r>
      <w:r w:rsidRPr="002369B2">
        <w:rPr>
          <w:rFonts w:asciiTheme="minorHAnsi" w:hAnsiTheme="minorHAnsi" w:cstheme="minorHAnsi"/>
          <w:b/>
          <w:bCs/>
          <w:sz w:val="22"/>
          <w:szCs w:val="22"/>
        </w:rPr>
        <w:t>[Architect] [Engineer] [Owner] [General Contractor]</w:t>
      </w:r>
      <w:r w:rsidRPr="006967A2">
        <w:rPr>
          <w:rFonts w:asciiTheme="minorHAnsi" w:hAnsiTheme="minorHAnsi" w:cstheme="minorHAnsi"/>
          <w:sz w:val="22"/>
          <w:szCs w:val="22"/>
        </w:rPr>
        <w:t xml:space="preserve"> in writing of conditions detrimental to the proper and timely completion of the work.  Do not proceed with the work until unsatisfactory conditions have been corrected.</w:t>
      </w:r>
    </w:p>
    <w:p w14:paraId="6B0EB097" w14:textId="77777777" w:rsidR="00390046" w:rsidRPr="006967A2" w:rsidRDefault="00390046" w:rsidP="00390046">
      <w:pPr>
        <w:pStyle w:val="ListParagraph"/>
        <w:rPr>
          <w:rFonts w:asciiTheme="minorHAnsi" w:hAnsiTheme="minorHAnsi" w:cstheme="minorHAnsi"/>
          <w:sz w:val="22"/>
          <w:szCs w:val="22"/>
        </w:rPr>
      </w:pPr>
    </w:p>
    <w:p w14:paraId="2D997B7B" w14:textId="77777777" w:rsidR="00390046" w:rsidRPr="006967A2" w:rsidRDefault="00390046" w:rsidP="00390046">
      <w:pPr>
        <w:pStyle w:val="ListParagraph"/>
        <w:numPr>
          <w:ilvl w:val="0"/>
          <w:numId w:val="14"/>
        </w:numPr>
        <w:rPr>
          <w:rFonts w:asciiTheme="minorHAnsi" w:hAnsiTheme="minorHAnsi" w:cstheme="minorHAnsi"/>
          <w:sz w:val="22"/>
          <w:szCs w:val="22"/>
        </w:rPr>
      </w:pPr>
      <w:r w:rsidRPr="006967A2">
        <w:rPr>
          <w:rFonts w:asciiTheme="minorHAnsi" w:hAnsiTheme="minorHAnsi" w:cstheme="minorHAnsi"/>
          <w:sz w:val="22"/>
          <w:szCs w:val="22"/>
        </w:rPr>
        <w:t xml:space="preserve">Promptly notify the wall design engineer of site conditions which may affect wall performance, </w:t>
      </w:r>
      <w:r w:rsidRPr="006967A2">
        <w:rPr>
          <w:rFonts w:asciiTheme="minorHAnsi" w:hAnsiTheme="minorHAnsi" w:cstheme="minorHAnsi"/>
          <w:sz w:val="22"/>
          <w:szCs w:val="22"/>
        </w:rPr>
        <w:lastRenderedPageBreak/>
        <w:t>soil conditions observed other than those assumed, or other conditions that may require a reevaluation of the wall design.</w:t>
      </w:r>
    </w:p>
    <w:p w14:paraId="7422E370" w14:textId="77777777" w:rsidR="00390046" w:rsidRPr="006967A2" w:rsidRDefault="00390046" w:rsidP="00390046">
      <w:pPr>
        <w:rPr>
          <w:rFonts w:asciiTheme="minorHAnsi" w:hAnsiTheme="minorHAnsi" w:cstheme="minorHAnsi"/>
          <w:sz w:val="22"/>
          <w:szCs w:val="22"/>
        </w:rPr>
      </w:pPr>
    </w:p>
    <w:p w14:paraId="797C4402" w14:textId="77777777" w:rsidR="00390046" w:rsidRPr="006967A2" w:rsidRDefault="00390046" w:rsidP="00390046">
      <w:pPr>
        <w:pStyle w:val="ListParagraph"/>
        <w:numPr>
          <w:ilvl w:val="0"/>
          <w:numId w:val="14"/>
        </w:numPr>
        <w:rPr>
          <w:rFonts w:asciiTheme="minorHAnsi" w:hAnsiTheme="minorHAnsi" w:cstheme="minorHAnsi"/>
          <w:sz w:val="22"/>
          <w:szCs w:val="22"/>
        </w:rPr>
      </w:pPr>
      <w:r w:rsidRPr="006967A2">
        <w:rPr>
          <w:rFonts w:asciiTheme="minorHAnsi" w:hAnsiTheme="minorHAnsi" w:cstheme="minorHAnsi"/>
          <w:sz w:val="22"/>
          <w:szCs w:val="22"/>
        </w:rPr>
        <w:t>Verify the location of existing structures and utilities prior to excavation.</w:t>
      </w:r>
    </w:p>
    <w:p w14:paraId="44717C1C" w14:textId="77777777" w:rsidR="00764A3B" w:rsidRDefault="00764A3B" w:rsidP="00764A3B">
      <w:pPr>
        <w:pStyle w:val="ListParagraph"/>
        <w:rPr>
          <w:rFonts w:asciiTheme="minorHAnsi" w:hAnsiTheme="minorHAnsi" w:cstheme="minorHAnsi"/>
          <w:sz w:val="22"/>
          <w:szCs w:val="22"/>
        </w:rPr>
      </w:pPr>
    </w:p>
    <w:p w14:paraId="2F49F88A" w14:textId="77777777" w:rsidR="00390046" w:rsidRPr="006967A2" w:rsidRDefault="00390046" w:rsidP="00390046">
      <w:pPr>
        <w:pStyle w:val="ListParagraph"/>
        <w:rPr>
          <w:rFonts w:asciiTheme="minorHAnsi" w:hAnsiTheme="minorHAnsi" w:cstheme="minorHAnsi"/>
          <w:sz w:val="22"/>
          <w:szCs w:val="22"/>
        </w:rPr>
      </w:pPr>
    </w:p>
    <w:p w14:paraId="43D08AB1"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PREPARATION</w:t>
      </w:r>
    </w:p>
    <w:p w14:paraId="326589DC" w14:textId="77777777" w:rsidR="00390046" w:rsidRPr="006967A2" w:rsidRDefault="00390046" w:rsidP="00390046">
      <w:pPr>
        <w:pStyle w:val="ListParagraph"/>
        <w:ind w:left="360"/>
        <w:rPr>
          <w:rFonts w:asciiTheme="minorHAnsi" w:hAnsiTheme="minorHAnsi" w:cstheme="minorHAnsi"/>
          <w:b/>
          <w:bCs/>
          <w:sz w:val="22"/>
          <w:szCs w:val="22"/>
        </w:rPr>
      </w:pPr>
    </w:p>
    <w:p w14:paraId="7C66836D" w14:textId="77777777" w:rsidR="00390046" w:rsidRPr="006967A2" w:rsidRDefault="00390046" w:rsidP="00390046">
      <w:pPr>
        <w:pStyle w:val="ListParagraph"/>
        <w:numPr>
          <w:ilvl w:val="0"/>
          <w:numId w:val="15"/>
        </w:numPr>
        <w:rPr>
          <w:rFonts w:asciiTheme="minorHAnsi" w:hAnsiTheme="minorHAnsi" w:cstheme="minorHAnsi"/>
          <w:bCs/>
          <w:sz w:val="22"/>
          <w:szCs w:val="22"/>
        </w:rPr>
      </w:pPr>
      <w:r w:rsidRPr="006967A2">
        <w:rPr>
          <w:rFonts w:asciiTheme="minorHAnsi" w:hAnsiTheme="minorHAnsi" w:cstheme="minorHAnsi"/>
          <w:sz w:val="22"/>
          <w:szCs w:val="22"/>
        </w:rPr>
        <w:t>Ensure surrounding structures are protected from the effects of wall excavation.</w:t>
      </w:r>
    </w:p>
    <w:p w14:paraId="03CCE9E2" w14:textId="77777777" w:rsidR="00390046" w:rsidRPr="006967A2" w:rsidRDefault="00390046" w:rsidP="00390046">
      <w:pPr>
        <w:pStyle w:val="ListParagraph"/>
        <w:rPr>
          <w:rFonts w:asciiTheme="minorHAnsi" w:hAnsiTheme="minorHAnsi" w:cstheme="minorHAnsi"/>
          <w:bCs/>
          <w:sz w:val="22"/>
          <w:szCs w:val="22"/>
        </w:rPr>
      </w:pPr>
    </w:p>
    <w:p w14:paraId="67352B30" w14:textId="1E6F4689" w:rsidR="00390046" w:rsidRPr="006967A2" w:rsidRDefault="00390046" w:rsidP="00390046">
      <w:pPr>
        <w:pStyle w:val="ListParagraph"/>
        <w:numPr>
          <w:ilvl w:val="0"/>
          <w:numId w:val="15"/>
        </w:numPr>
        <w:rPr>
          <w:rFonts w:asciiTheme="minorHAnsi" w:hAnsiTheme="minorHAnsi" w:cstheme="minorHAnsi"/>
          <w:bCs/>
          <w:sz w:val="22"/>
          <w:szCs w:val="22"/>
        </w:rPr>
      </w:pPr>
      <w:r w:rsidRPr="006967A2">
        <w:rPr>
          <w:rFonts w:asciiTheme="minorHAnsi" w:hAnsiTheme="minorHAnsi" w:cstheme="minorHAnsi"/>
          <w:sz w:val="22"/>
          <w:szCs w:val="22"/>
        </w:rPr>
        <w:t xml:space="preserve">Excavation support, if required, is the responsibility of the </w:t>
      </w:r>
      <w:r w:rsidR="00764A3B">
        <w:rPr>
          <w:rFonts w:asciiTheme="minorHAnsi" w:hAnsiTheme="minorHAnsi" w:cstheme="minorHAnsi"/>
          <w:sz w:val="22"/>
          <w:szCs w:val="22"/>
        </w:rPr>
        <w:t xml:space="preserve">Retaining Wall </w:t>
      </w:r>
      <w:r w:rsidRPr="006967A2">
        <w:rPr>
          <w:rFonts w:asciiTheme="minorHAnsi" w:hAnsiTheme="minorHAnsi" w:cstheme="minorHAnsi"/>
          <w:sz w:val="22"/>
          <w:szCs w:val="22"/>
        </w:rPr>
        <w:t>Contractor, including the stability of the excavation and its influence on adjacent properties and structures.</w:t>
      </w:r>
    </w:p>
    <w:p w14:paraId="7DC6B117" w14:textId="77777777" w:rsidR="00390046" w:rsidRPr="006967A2" w:rsidRDefault="00390046" w:rsidP="00390046">
      <w:pPr>
        <w:rPr>
          <w:rFonts w:asciiTheme="minorHAnsi" w:hAnsiTheme="minorHAnsi" w:cstheme="minorHAnsi"/>
          <w:sz w:val="22"/>
          <w:szCs w:val="22"/>
        </w:rPr>
      </w:pPr>
    </w:p>
    <w:p w14:paraId="4A84CBB2"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EXCAVATION</w:t>
      </w:r>
    </w:p>
    <w:p w14:paraId="63874DBE" w14:textId="77777777" w:rsidR="00390046" w:rsidRPr="006967A2" w:rsidRDefault="00390046" w:rsidP="00390046">
      <w:pPr>
        <w:rPr>
          <w:rFonts w:asciiTheme="minorHAnsi" w:hAnsiTheme="minorHAnsi" w:cstheme="minorHAnsi"/>
          <w:sz w:val="22"/>
          <w:szCs w:val="22"/>
        </w:rPr>
      </w:pPr>
    </w:p>
    <w:p w14:paraId="363BD56D" w14:textId="3D3B4353" w:rsidR="00390046" w:rsidRPr="006967A2" w:rsidRDefault="00A34426" w:rsidP="00390046">
      <w:pPr>
        <w:pStyle w:val="ListParagraph"/>
        <w:numPr>
          <w:ilvl w:val="0"/>
          <w:numId w:val="16"/>
        </w:numPr>
        <w:rPr>
          <w:rFonts w:asciiTheme="minorHAnsi" w:hAnsiTheme="minorHAnsi" w:cstheme="minorHAnsi"/>
          <w:sz w:val="22"/>
          <w:szCs w:val="22"/>
        </w:rPr>
      </w:pPr>
      <w:r w:rsidRPr="006967A2">
        <w:rPr>
          <w:rFonts w:asciiTheme="minorHAnsi" w:hAnsiTheme="minorHAnsi" w:cstheme="minorHAnsi"/>
          <w:sz w:val="22"/>
          <w:szCs w:val="22"/>
        </w:rPr>
        <w:t>Excavate</w:t>
      </w:r>
      <w:r w:rsidR="00390046" w:rsidRPr="006967A2">
        <w:rPr>
          <w:rFonts w:asciiTheme="minorHAnsi" w:hAnsiTheme="minorHAnsi" w:cstheme="minorHAnsi"/>
          <w:sz w:val="22"/>
          <w:szCs w:val="22"/>
        </w:rPr>
        <w:t xml:space="preserve"> the lines and grades shown on the Drawings.  Over-excavation not approved by the </w:t>
      </w:r>
      <w:r w:rsidR="00390046" w:rsidRPr="00A34426">
        <w:rPr>
          <w:rFonts w:asciiTheme="minorHAnsi" w:hAnsiTheme="minorHAnsi" w:cstheme="minorHAnsi"/>
          <w:b/>
          <w:bCs/>
          <w:sz w:val="22"/>
          <w:szCs w:val="22"/>
        </w:rPr>
        <w:t>[Architect] [Engineer] [Owner (or Owner's representative)</w:t>
      </w:r>
      <w:r w:rsidR="00390046" w:rsidRPr="006967A2">
        <w:rPr>
          <w:rFonts w:asciiTheme="minorHAnsi" w:hAnsiTheme="minorHAnsi" w:cstheme="minorHAnsi"/>
          <w:sz w:val="22"/>
          <w:szCs w:val="22"/>
        </w:rPr>
        <w:t>] will not be paid for by the Owner.  Replacement of these soils with compacted fill and/or wall system components will be required at the Contractor's expense.  Use care in excavating to prevent disturbance of the base beyond the lines shown.</w:t>
      </w:r>
    </w:p>
    <w:p w14:paraId="30777E9B" w14:textId="77777777" w:rsidR="00390046" w:rsidRPr="006967A2" w:rsidRDefault="00390046" w:rsidP="00390046">
      <w:pPr>
        <w:rPr>
          <w:rFonts w:asciiTheme="minorHAnsi" w:hAnsiTheme="minorHAnsi" w:cstheme="minorHAnsi"/>
          <w:b/>
          <w:bCs/>
          <w:sz w:val="22"/>
          <w:szCs w:val="22"/>
        </w:rPr>
      </w:pPr>
    </w:p>
    <w:p w14:paraId="7340C923"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FOUNDATION PREPARATION</w:t>
      </w:r>
    </w:p>
    <w:p w14:paraId="177132D6" w14:textId="77777777" w:rsidR="00390046" w:rsidRPr="006967A2" w:rsidRDefault="00390046" w:rsidP="00390046">
      <w:pPr>
        <w:pStyle w:val="ListParagraph"/>
        <w:ind w:left="360"/>
        <w:rPr>
          <w:rFonts w:asciiTheme="minorHAnsi" w:hAnsiTheme="minorHAnsi" w:cstheme="minorHAnsi"/>
          <w:b/>
          <w:bCs/>
          <w:sz w:val="22"/>
          <w:szCs w:val="22"/>
        </w:rPr>
      </w:pPr>
    </w:p>
    <w:p w14:paraId="6CB7FD9A" w14:textId="77777777" w:rsidR="00390046" w:rsidRPr="006967A2" w:rsidRDefault="00390046" w:rsidP="00390046">
      <w:pPr>
        <w:pStyle w:val="ListParagraph"/>
        <w:numPr>
          <w:ilvl w:val="0"/>
          <w:numId w:val="17"/>
        </w:numPr>
        <w:rPr>
          <w:rFonts w:asciiTheme="minorHAnsi" w:hAnsiTheme="minorHAnsi" w:cstheme="minorHAnsi"/>
          <w:bCs/>
          <w:sz w:val="22"/>
          <w:szCs w:val="22"/>
        </w:rPr>
      </w:pPr>
      <w:r w:rsidRPr="006967A2">
        <w:rPr>
          <w:rFonts w:asciiTheme="minorHAnsi" w:hAnsiTheme="minorHAnsi" w:cstheme="minorHAnsi"/>
          <w:sz w:val="22"/>
          <w:szCs w:val="22"/>
        </w:rPr>
        <w:t>Excavate foundation soil as required for footing or base dimension shown on the Drawings, or as directed by the Project geotechnical engineer.</w:t>
      </w:r>
    </w:p>
    <w:p w14:paraId="6988F02F" w14:textId="77777777" w:rsidR="00390046" w:rsidRPr="006967A2" w:rsidRDefault="00390046" w:rsidP="00390046">
      <w:pPr>
        <w:pStyle w:val="ListParagraph"/>
        <w:rPr>
          <w:rFonts w:asciiTheme="minorHAnsi" w:hAnsiTheme="minorHAnsi" w:cstheme="minorHAnsi"/>
          <w:bCs/>
          <w:sz w:val="22"/>
          <w:szCs w:val="22"/>
        </w:rPr>
      </w:pPr>
    </w:p>
    <w:p w14:paraId="45732300" w14:textId="680DCA96" w:rsidR="00390046" w:rsidRPr="006967A2" w:rsidRDefault="00390046" w:rsidP="00390046">
      <w:pPr>
        <w:pStyle w:val="ListParagraph"/>
        <w:numPr>
          <w:ilvl w:val="0"/>
          <w:numId w:val="17"/>
        </w:numPr>
        <w:rPr>
          <w:rFonts w:asciiTheme="minorHAnsi" w:hAnsiTheme="minorHAnsi" w:cstheme="minorHAnsi"/>
          <w:bCs/>
          <w:sz w:val="22"/>
          <w:szCs w:val="22"/>
        </w:rPr>
      </w:pPr>
      <w:r w:rsidRPr="006967A2">
        <w:rPr>
          <w:rFonts w:asciiTheme="minorHAnsi" w:hAnsiTheme="minorHAnsi" w:cstheme="minorHAnsi"/>
          <w:sz w:val="22"/>
          <w:szCs w:val="22"/>
        </w:rPr>
        <w:t xml:space="preserve">The Project geotechnical engineer will examine foundation soil to ensure that the actual foundation soil strength meets or exceeds that indicated on the Drawings.  At the direction of the project geotechnical engineer, remove soil not meeting the required strength. Oversize resulting excavation sufficiently from the front of the block to the back of the </w:t>
      </w:r>
      <w:r w:rsidR="00AD607A" w:rsidRPr="006967A2">
        <w:rPr>
          <w:rFonts w:asciiTheme="minorHAnsi" w:hAnsiTheme="minorHAnsi" w:cstheme="minorHAnsi"/>
          <w:sz w:val="22"/>
          <w:szCs w:val="22"/>
        </w:rPr>
        <w:t>reinforcement and</w:t>
      </w:r>
      <w:r w:rsidRPr="006967A2">
        <w:rPr>
          <w:rFonts w:asciiTheme="minorHAnsi" w:hAnsiTheme="minorHAnsi" w:cstheme="minorHAnsi"/>
          <w:sz w:val="22"/>
          <w:szCs w:val="22"/>
        </w:rPr>
        <w:t xml:space="preserve"> backfill with suitable compacted backfill soils.</w:t>
      </w:r>
    </w:p>
    <w:p w14:paraId="6D128E5D" w14:textId="77777777" w:rsidR="00390046" w:rsidRPr="006967A2" w:rsidRDefault="00390046" w:rsidP="00390046">
      <w:pPr>
        <w:rPr>
          <w:rFonts w:asciiTheme="minorHAnsi" w:hAnsiTheme="minorHAnsi" w:cstheme="minorHAnsi"/>
          <w:bCs/>
          <w:sz w:val="22"/>
          <w:szCs w:val="22"/>
        </w:rPr>
      </w:pPr>
    </w:p>
    <w:p w14:paraId="7BEC7E0B" w14:textId="3FB6E2DB" w:rsidR="00390046" w:rsidRPr="006967A2" w:rsidRDefault="00390046" w:rsidP="00390046">
      <w:pPr>
        <w:pStyle w:val="ListParagraph"/>
        <w:numPr>
          <w:ilvl w:val="0"/>
          <w:numId w:val="17"/>
        </w:numPr>
        <w:rPr>
          <w:rFonts w:asciiTheme="minorHAnsi" w:hAnsiTheme="minorHAnsi" w:cstheme="minorHAnsi"/>
          <w:bCs/>
          <w:sz w:val="22"/>
          <w:szCs w:val="22"/>
        </w:rPr>
      </w:pPr>
      <w:r w:rsidRPr="006967A2">
        <w:rPr>
          <w:rFonts w:asciiTheme="minorHAnsi" w:hAnsiTheme="minorHAnsi" w:cstheme="minorHAnsi"/>
          <w:sz w:val="22"/>
          <w:szCs w:val="22"/>
        </w:rPr>
        <w:t xml:space="preserve">The Project geotechnical engineer will determine if the foundation soils </w:t>
      </w:r>
      <w:r w:rsidR="00AD607A" w:rsidRPr="006967A2">
        <w:rPr>
          <w:rFonts w:asciiTheme="minorHAnsi" w:hAnsiTheme="minorHAnsi" w:cstheme="minorHAnsi"/>
          <w:sz w:val="22"/>
          <w:szCs w:val="22"/>
        </w:rPr>
        <w:t>require</w:t>
      </w:r>
      <w:r w:rsidRPr="006967A2">
        <w:rPr>
          <w:rFonts w:asciiTheme="minorHAnsi" w:hAnsiTheme="minorHAnsi" w:cstheme="minorHAnsi"/>
          <w:sz w:val="22"/>
          <w:szCs w:val="22"/>
        </w:rPr>
        <w:t xml:space="preserve"> special treatment or correction to control total and differential settlement.</w:t>
      </w:r>
    </w:p>
    <w:p w14:paraId="3AAC5A5E" w14:textId="77777777" w:rsidR="00390046" w:rsidRPr="006967A2" w:rsidRDefault="00390046" w:rsidP="00390046">
      <w:pPr>
        <w:rPr>
          <w:rFonts w:asciiTheme="minorHAnsi" w:hAnsiTheme="minorHAnsi" w:cstheme="minorHAnsi"/>
          <w:bCs/>
          <w:sz w:val="22"/>
          <w:szCs w:val="22"/>
        </w:rPr>
      </w:pPr>
    </w:p>
    <w:p w14:paraId="0113910F" w14:textId="77777777" w:rsidR="00390046" w:rsidRPr="006967A2" w:rsidRDefault="00390046" w:rsidP="00390046">
      <w:pPr>
        <w:pStyle w:val="ListParagraph"/>
        <w:numPr>
          <w:ilvl w:val="0"/>
          <w:numId w:val="17"/>
        </w:numPr>
        <w:rPr>
          <w:rFonts w:asciiTheme="minorHAnsi" w:hAnsiTheme="minorHAnsi" w:cstheme="minorHAnsi"/>
          <w:bCs/>
          <w:sz w:val="22"/>
          <w:szCs w:val="22"/>
        </w:rPr>
      </w:pPr>
      <w:r w:rsidRPr="006967A2">
        <w:rPr>
          <w:rFonts w:asciiTheme="minorHAnsi" w:hAnsiTheme="minorHAnsi" w:cstheme="minorHAnsi"/>
          <w:sz w:val="22"/>
          <w:szCs w:val="22"/>
        </w:rPr>
        <w:t>Fill over-excavated areas with suitable compacted backfill, as recommended by the Project geotechnical engineer.</w:t>
      </w:r>
    </w:p>
    <w:p w14:paraId="66B095CF" w14:textId="77777777" w:rsidR="00390046" w:rsidRPr="006967A2" w:rsidRDefault="00390046" w:rsidP="00390046">
      <w:pPr>
        <w:pStyle w:val="ListParagraph"/>
        <w:rPr>
          <w:rFonts w:asciiTheme="minorHAnsi" w:hAnsiTheme="minorHAnsi" w:cstheme="minorHAnsi"/>
          <w:bCs/>
          <w:sz w:val="22"/>
          <w:szCs w:val="22"/>
        </w:rPr>
      </w:pPr>
    </w:p>
    <w:p w14:paraId="1F700A3B" w14:textId="77777777" w:rsidR="00390046" w:rsidRPr="006967A2" w:rsidRDefault="0078642A"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LEVELING PAD</w:t>
      </w:r>
      <w:r w:rsidR="00390046" w:rsidRPr="006967A2">
        <w:rPr>
          <w:rFonts w:asciiTheme="minorHAnsi" w:hAnsiTheme="minorHAnsi" w:cstheme="minorHAnsi"/>
          <w:b/>
          <w:bCs/>
          <w:sz w:val="22"/>
          <w:szCs w:val="22"/>
        </w:rPr>
        <w:t xml:space="preserve"> PREPARATION</w:t>
      </w:r>
    </w:p>
    <w:p w14:paraId="28454B2F" w14:textId="77777777" w:rsidR="00390046" w:rsidRPr="006967A2" w:rsidRDefault="00390046" w:rsidP="00390046">
      <w:pPr>
        <w:pStyle w:val="ListParagraph"/>
        <w:ind w:left="360"/>
        <w:rPr>
          <w:rFonts w:asciiTheme="minorHAnsi" w:hAnsiTheme="minorHAnsi" w:cstheme="minorHAnsi"/>
          <w:b/>
          <w:bCs/>
          <w:sz w:val="22"/>
          <w:szCs w:val="22"/>
        </w:rPr>
      </w:pPr>
    </w:p>
    <w:p w14:paraId="05620413" w14:textId="77777777" w:rsidR="00390046" w:rsidRPr="006967A2" w:rsidRDefault="00390046" w:rsidP="00390046">
      <w:pPr>
        <w:pStyle w:val="ListParagraph"/>
        <w:numPr>
          <w:ilvl w:val="0"/>
          <w:numId w:val="18"/>
        </w:numPr>
        <w:rPr>
          <w:rFonts w:asciiTheme="minorHAnsi" w:hAnsiTheme="minorHAnsi" w:cstheme="minorHAnsi"/>
          <w:bCs/>
          <w:sz w:val="22"/>
          <w:szCs w:val="22"/>
        </w:rPr>
      </w:pPr>
      <w:r w:rsidRPr="006967A2">
        <w:rPr>
          <w:rFonts w:asciiTheme="minorHAnsi" w:hAnsiTheme="minorHAnsi" w:cstheme="minorHAnsi"/>
          <w:sz w:val="22"/>
          <w:szCs w:val="22"/>
        </w:rPr>
        <w:t>Place base materials to the depths and widths shown on the Drawings, upon undisturbed soils, or foundation soils prepared in accordance with Article 3.04.</w:t>
      </w:r>
    </w:p>
    <w:p w14:paraId="1C42F0A5" w14:textId="77777777" w:rsidR="00390046" w:rsidRPr="006967A2" w:rsidRDefault="00390046" w:rsidP="00390046">
      <w:pPr>
        <w:pStyle w:val="ListParagraph"/>
        <w:numPr>
          <w:ilvl w:val="1"/>
          <w:numId w:val="18"/>
        </w:numPr>
        <w:rPr>
          <w:rFonts w:asciiTheme="minorHAnsi" w:hAnsiTheme="minorHAnsi" w:cstheme="minorHAnsi"/>
          <w:bCs/>
          <w:sz w:val="22"/>
          <w:szCs w:val="22"/>
        </w:rPr>
      </w:pPr>
      <w:r w:rsidRPr="006967A2">
        <w:rPr>
          <w:rFonts w:asciiTheme="minorHAnsi" w:hAnsiTheme="minorHAnsi" w:cstheme="minorHAnsi"/>
          <w:sz w:val="22"/>
          <w:szCs w:val="22"/>
        </w:rPr>
        <w:t xml:space="preserve">Extend the leveling pad laterally at least 6 inches in front and behind the lowermost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w:t>
      </w:r>
    </w:p>
    <w:p w14:paraId="4F16B611" w14:textId="77777777" w:rsidR="00390046" w:rsidRPr="006967A2" w:rsidRDefault="00390046" w:rsidP="00390046">
      <w:pPr>
        <w:pStyle w:val="ListParagraph"/>
        <w:numPr>
          <w:ilvl w:val="1"/>
          <w:numId w:val="18"/>
        </w:numPr>
        <w:rPr>
          <w:rFonts w:asciiTheme="minorHAnsi" w:hAnsiTheme="minorHAnsi" w:cstheme="minorHAnsi"/>
          <w:bCs/>
          <w:sz w:val="22"/>
          <w:szCs w:val="22"/>
        </w:rPr>
      </w:pPr>
      <w:r w:rsidRPr="006967A2">
        <w:rPr>
          <w:rFonts w:asciiTheme="minorHAnsi" w:hAnsiTheme="minorHAnsi" w:cstheme="minorHAnsi"/>
          <w:sz w:val="22"/>
          <w:szCs w:val="22"/>
        </w:rPr>
        <w:t>Provide aggregate base compacted to 6 inches thick (minimum) or as shown on the drawings.</w:t>
      </w:r>
    </w:p>
    <w:p w14:paraId="63213AE9" w14:textId="0DFDAE3A" w:rsidR="00390046" w:rsidRPr="006967A2" w:rsidRDefault="00390046" w:rsidP="00390046">
      <w:pPr>
        <w:pStyle w:val="ListParagraph"/>
        <w:numPr>
          <w:ilvl w:val="1"/>
          <w:numId w:val="18"/>
        </w:numPr>
        <w:rPr>
          <w:rFonts w:asciiTheme="minorHAnsi" w:hAnsiTheme="minorHAnsi" w:cstheme="minorHAnsi"/>
          <w:bCs/>
          <w:sz w:val="22"/>
          <w:szCs w:val="22"/>
        </w:rPr>
      </w:pPr>
      <w:r w:rsidRPr="006967A2">
        <w:rPr>
          <w:rFonts w:asciiTheme="minorHAnsi" w:hAnsiTheme="minorHAnsi" w:cstheme="minorHAnsi"/>
          <w:sz w:val="22"/>
          <w:szCs w:val="22"/>
        </w:rPr>
        <w:t xml:space="preserve">Where a reinforced footing is required by </w:t>
      </w:r>
      <w:r w:rsidR="00AD607A" w:rsidRPr="006967A2">
        <w:rPr>
          <w:rFonts w:asciiTheme="minorHAnsi" w:hAnsiTheme="minorHAnsi" w:cstheme="minorHAnsi"/>
          <w:sz w:val="22"/>
          <w:szCs w:val="22"/>
        </w:rPr>
        <w:t>the local</w:t>
      </w:r>
      <w:r w:rsidRPr="006967A2">
        <w:rPr>
          <w:rFonts w:asciiTheme="minorHAnsi" w:hAnsiTheme="minorHAnsi" w:cstheme="minorHAnsi"/>
          <w:sz w:val="22"/>
          <w:szCs w:val="22"/>
        </w:rPr>
        <w:t xml:space="preserve"> code official, place footing below frost depth.</w:t>
      </w:r>
    </w:p>
    <w:p w14:paraId="0CDDF967" w14:textId="77777777" w:rsidR="00390046" w:rsidRPr="006967A2" w:rsidRDefault="00390046" w:rsidP="00390046">
      <w:pPr>
        <w:pStyle w:val="ListParagraph"/>
        <w:numPr>
          <w:ilvl w:val="0"/>
          <w:numId w:val="18"/>
        </w:numPr>
        <w:rPr>
          <w:rFonts w:asciiTheme="minorHAnsi" w:hAnsiTheme="minorHAnsi" w:cstheme="minorHAnsi"/>
          <w:bCs/>
          <w:sz w:val="22"/>
          <w:szCs w:val="22"/>
        </w:rPr>
      </w:pPr>
      <w:r w:rsidRPr="006967A2">
        <w:rPr>
          <w:rFonts w:asciiTheme="minorHAnsi" w:hAnsiTheme="minorHAnsi" w:cstheme="minorHAnsi"/>
          <w:sz w:val="22"/>
          <w:szCs w:val="22"/>
        </w:rPr>
        <w:lastRenderedPageBreak/>
        <w:t xml:space="preserve">Compact aggregate base material to provide a level, hard surface on which to place the first course of </w:t>
      </w:r>
      <w:r w:rsidR="0078642A"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units.</w:t>
      </w:r>
    </w:p>
    <w:p w14:paraId="3AB5A874" w14:textId="77777777" w:rsidR="00390046" w:rsidRPr="006967A2" w:rsidRDefault="00390046" w:rsidP="00390046">
      <w:pPr>
        <w:pStyle w:val="ListParagraph"/>
        <w:rPr>
          <w:rFonts w:asciiTheme="minorHAnsi" w:hAnsiTheme="minorHAnsi" w:cstheme="minorHAnsi"/>
          <w:bCs/>
          <w:sz w:val="22"/>
          <w:szCs w:val="22"/>
        </w:rPr>
      </w:pPr>
    </w:p>
    <w:p w14:paraId="660C4148" w14:textId="77777777" w:rsidR="00390046" w:rsidRPr="006967A2" w:rsidRDefault="00390046" w:rsidP="00390046">
      <w:pPr>
        <w:pStyle w:val="ListParagraph"/>
        <w:numPr>
          <w:ilvl w:val="0"/>
          <w:numId w:val="18"/>
        </w:numPr>
        <w:rPr>
          <w:rFonts w:asciiTheme="minorHAnsi" w:hAnsiTheme="minorHAnsi" w:cstheme="minorHAnsi"/>
          <w:bCs/>
          <w:sz w:val="22"/>
          <w:szCs w:val="22"/>
        </w:rPr>
      </w:pPr>
      <w:r w:rsidRPr="006967A2">
        <w:rPr>
          <w:rFonts w:asciiTheme="minorHAnsi" w:hAnsiTheme="minorHAnsi" w:cstheme="minorHAnsi"/>
          <w:sz w:val="22"/>
          <w:szCs w:val="22"/>
        </w:rPr>
        <w:t xml:space="preserve">Prepare base materials to ensure complete contact with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Gaps are not allowed.</w:t>
      </w:r>
    </w:p>
    <w:p w14:paraId="7F314A82" w14:textId="77777777" w:rsidR="00390046" w:rsidRPr="006967A2" w:rsidRDefault="00390046" w:rsidP="00390046">
      <w:pPr>
        <w:rPr>
          <w:rFonts w:asciiTheme="minorHAnsi" w:hAnsiTheme="minorHAnsi" w:cstheme="minorHAnsi"/>
          <w:bCs/>
          <w:sz w:val="22"/>
          <w:szCs w:val="22"/>
        </w:rPr>
      </w:pPr>
    </w:p>
    <w:p w14:paraId="210457E3"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ERECTION</w:t>
      </w:r>
    </w:p>
    <w:p w14:paraId="3EAC6047" w14:textId="1A142DE7"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Erect </w:t>
      </w:r>
      <w:r w:rsidR="0078642A"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units in accordance with manufacturer's instructions and recommendations, and as specified herein.</w:t>
      </w:r>
    </w:p>
    <w:p w14:paraId="75F66233" w14:textId="77777777" w:rsidR="00390046" w:rsidRPr="006967A2" w:rsidRDefault="00390046" w:rsidP="00390046">
      <w:pPr>
        <w:pStyle w:val="ListParagraph"/>
        <w:rPr>
          <w:rFonts w:asciiTheme="minorHAnsi" w:hAnsiTheme="minorHAnsi" w:cstheme="minorHAnsi"/>
          <w:bCs/>
          <w:sz w:val="22"/>
          <w:szCs w:val="22"/>
        </w:rPr>
      </w:pPr>
    </w:p>
    <w:p w14:paraId="082239A3" w14:textId="699ADF0B"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Place </w:t>
      </w:r>
      <w:r w:rsidR="00AD607A" w:rsidRPr="006967A2">
        <w:rPr>
          <w:rFonts w:asciiTheme="minorHAnsi" w:hAnsiTheme="minorHAnsi" w:cstheme="minorHAnsi"/>
          <w:sz w:val="22"/>
          <w:szCs w:val="22"/>
        </w:rPr>
        <w:t>the first</w:t>
      </w:r>
      <w:r w:rsidRPr="006967A2">
        <w:rPr>
          <w:rFonts w:asciiTheme="minorHAnsi" w:hAnsiTheme="minorHAnsi" w:cstheme="minorHAnsi"/>
          <w:sz w:val="22"/>
          <w:szCs w:val="22"/>
        </w:rPr>
        <w:t xml:space="preserve"> course of concrete wall units on the prepared base material.  Check units for level and alignment.  Maintain the same elevation at the top of each unit within each section of the base course.</w:t>
      </w:r>
    </w:p>
    <w:p w14:paraId="4FB9354E" w14:textId="77777777" w:rsidR="008821FB" w:rsidRPr="008821FB" w:rsidRDefault="008821FB" w:rsidP="008821FB">
      <w:pPr>
        <w:pStyle w:val="ListParagraph"/>
        <w:rPr>
          <w:rFonts w:asciiTheme="minorHAnsi" w:hAnsiTheme="minorHAnsi" w:cstheme="minorHAnsi"/>
          <w:bCs/>
          <w:sz w:val="22"/>
          <w:szCs w:val="22"/>
        </w:rPr>
      </w:pPr>
    </w:p>
    <w:p w14:paraId="2ADB9C01" w14:textId="2AF68E2E"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Ensure that foundation units are in full contact with the leveling pad.</w:t>
      </w:r>
    </w:p>
    <w:p w14:paraId="45FCA95B" w14:textId="77777777" w:rsidR="00390046" w:rsidRPr="006967A2" w:rsidRDefault="00390046" w:rsidP="00390046">
      <w:pPr>
        <w:rPr>
          <w:rFonts w:asciiTheme="minorHAnsi" w:hAnsiTheme="minorHAnsi" w:cstheme="minorHAnsi"/>
          <w:bCs/>
          <w:sz w:val="22"/>
          <w:szCs w:val="22"/>
        </w:rPr>
      </w:pPr>
    </w:p>
    <w:p w14:paraId="08F9DD7B" w14:textId="634F832E"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Place concrete wall </w:t>
      </w:r>
      <w:r w:rsidR="00AD607A" w:rsidRPr="006967A2">
        <w:rPr>
          <w:rFonts w:asciiTheme="minorHAnsi" w:hAnsiTheme="minorHAnsi" w:cstheme="minorHAnsi"/>
          <w:sz w:val="22"/>
          <w:szCs w:val="22"/>
        </w:rPr>
        <w:t>units</w:t>
      </w:r>
      <w:r w:rsidR="00AD607A">
        <w:rPr>
          <w:rFonts w:asciiTheme="minorHAnsi" w:hAnsiTheme="minorHAnsi" w:cstheme="minorHAnsi"/>
          <w:sz w:val="22"/>
          <w:szCs w:val="22"/>
        </w:rPr>
        <w:t xml:space="preserve"> </w:t>
      </w:r>
      <w:r w:rsidRPr="006967A2">
        <w:rPr>
          <w:rFonts w:asciiTheme="minorHAnsi" w:hAnsiTheme="minorHAnsi" w:cstheme="minorHAnsi"/>
          <w:sz w:val="22"/>
          <w:szCs w:val="22"/>
        </w:rPr>
        <w:t>side-by-side for full length of wall alignment.  Alignment may be done by using a string line measured from the back of the block.  Gaps are not allowed between the foundation concrete wall units.</w:t>
      </w:r>
    </w:p>
    <w:p w14:paraId="74B26DDB" w14:textId="77777777" w:rsidR="00390046" w:rsidRPr="006967A2" w:rsidRDefault="00390046" w:rsidP="00390046">
      <w:pPr>
        <w:rPr>
          <w:rFonts w:asciiTheme="minorHAnsi" w:hAnsiTheme="minorHAnsi" w:cstheme="minorHAnsi"/>
          <w:bCs/>
          <w:sz w:val="22"/>
          <w:szCs w:val="22"/>
        </w:rPr>
      </w:pPr>
    </w:p>
    <w:p w14:paraId="7C2D50E8" w14:textId="77777777"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Place drainage aggregate between and directly behind the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Fill any voids in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with drainage aggregate.  Provide a drainage zone behind the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a minimum of 12 </w:t>
      </w:r>
      <w:r w:rsidR="0078642A" w:rsidRPr="006967A2">
        <w:rPr>
          <w:rFonts w:asciiTheme="minorHAnsi" w:hAnsiTheme="minorHAnsi" w:cstheme="minorHAnsi"/>
          <w:sz w:val="22"/>
          <w:szCs w:val="22"/>
        </w:rPr>
        <w:t>inches wide to within 8</w:t>
      </w:r>
      <w:r w:rsidRPr="006967A2">
        <w:rPr>
          <w:rFonts w:asciiTheme="minorHAnsi" w:hAnsiTheme="minorHAnsi" w:cstheme="minorHAnsi"/>
          <w:sz w:val="22"/>
          <w:szCs w:val="22"/>
        </w:rPr>
        <w:t xml:space="preserve"> inches of the final grade.  Cap the backfill and drainage aggregate zo</w:t>
      </w:r>
      <w:r w:rsidR="0078642A" w:rsidRPr="006967A2">
        <w:rPr>
          <w:rFonts w:asciiTheme="minorHAnsi" w:hAnsiTheme="minorHAnsi" w:cstheme="minorHAnsi"/>
          <w:sz w:val="22"/>
          <w:szCs w:val="22"/>
        </w:rPr>
        <w:t xml:space="preserve">ne with </w:t>
      </w:r>
      <w:r w:rsidR="00021742" w:rsidRPr="006967A2">
        <w:rPr>
          <w:rFonts w:asciiTheme="minorHAnsi" w:hAnsiTheme="minorHAnsi" w:cstheme="minorHAnsi"/>
          <w:sz w:val="22"/>
          <w:szCs w:val="22"/>
        </w:rPr>
        <w:t xml:space="preserve">separation </w:t>
      </w:r>
      <w:r w:rsidR="0078642A" w:rsidRPr="006967A2">
        <w:rPr>
          <w:rFonts w:asciiTheme="minorHAnsi" w:hAnsiTheme="minorHAnsi" w:cstheme="minorHAnsi"/>
          <w:sz w:val="22"/>
          <w:szCs w:val="22"/>
        </w:rPr>
        <w:t>fabric and then 8</w:t>
      </w:r>
      <w:r w:rsidRPr="006967A2">
        <w:rPr>
          <w:rFonts w:asciiTheme="minorHAnsi" w:hAnsiTheme="minorHAnsi" w:cstheme="minorHAnsi"/>
          <w:sz w:val="22"/>
          <w:szCs w:val="22"/>
        </w:rPr>
        <w:t xml:space="preserve"> inches of low permeability </w:t>
      </w:r>
      <w:r w:rsidR="00021742" w:rsidRPr="006967A2">
        <w:rPr>
          <w:rFonts w:asciiTheme="minorHAnsi" w:hAnsiTheme="minorHAnsi" w:cstheme="minorHAnsi"/>
          <w:sz w:val="22"/>
          <w:szCs w:val="22"/>
        </w:rPr>
        <w:t>soil</w:t>
      </w:r>
      <w:r w:rsidRPr="006967A2">
        <w:rPr>
          <w:rFonts w:asciiTheme="minorHAnsi" w:hAnsiTheme="minorHAnsi" w:cstheme="minorHAnsi"/>
          <w:sz w:val="22"/>
          <w:szCs w:val="22"/>
        </w:rPr>
        <w:t>.</w:t>
      </w:r>
    </w:p>
    <w:p w14:paraId="7185D947" w14:textId="77777777" w:rsidR="00390046" w:rsidRPr="006967A2" w:rsidRDefault="00390046" w:rsidP="00390046">
      <w:pPr>
        <w:rPr>
          <w:rFonts w:asciiTheme="minorHAnsi" w:hAnsiTheme="minorHAnsi" w:cstheme="minorHAnsi"/>
          <w:bCs/>
          <w:sz w:val="22"/>
          <w:szCs w:val="22"/>
        </w:rPr>
      </w:pPr>
    </w:p>
    <w:p w14:paraId="36ED6285" w14:textId="510E85A8"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Install drainage pipe at the lowest elevation possible to maintain gravity flow of water to outside of the reinforced zone.  Slope the main collection drainage pipe 2 percent (minimum) to provide gravity flow to the daylighted areas.  Daylight the main collection drainage pipe through the face of the wall, and/or to an appropriate location away from the wall system at each low point or at </w:t>
      </w:r>
      <w:r w:rsidR="00AD607A" w:rsidRPr="006967A2">
        <w:rPr>
          <w:rFonts w:asciiTheme="minorHAnsi" w:hAnsiTheme="minorHAnsi" w:cstheme="minorHAnsi"/>
          <w:sz w:val="22"/>
          <w:szCs w:val="22"/>
        </w:rPr>
        <w:t>50-foot</w:t>
      </w:r>
      <w:r w:rsidRPr="006967A2">
        <w:rPr>
          <w:rFonts w:asciiTheme="minorHAnsi" w:hAnsiTheme="minorHAnsi" w:cstheme="minorHAnsi"/>
          <w:sz w:val="22"/>
          <w:szCs w:val="22"/>
        </w:rPr>
        <w:t xml:space="preserve"> (maximum) intervals along the wall.  Alternately, the drainage pipe can be connected to a storm sewer system at </w:t>
      </w:r>
      <w:r w:rsidR="00AD607A" w:rsidRPr="006967A2">
        <w:rPr>
          <w:rFonts w:asciiTheme="minorHAnsi" w:hAnsiTheme="minorHAnsi" w:cstheme="minorHAnsi"/>
          <w:sz w:val="22"/>
          <w:szCs w:val="22"/>
        </w:rPr>
        <w:t>50-foot</w:t>
      </w:r>
      <w:r w:rsidRPr="006967A2">
        <w:rPr>
          <w:rFonts w:asciiTheme="minorHAnsi" w:hAnsiTheme="minorHAnsi" w:cstheme="minorHAnsi"/>
          <w:sz w:val="22"/>
          <w:szCs w:val="22"/>
        </w:rPr>
        <w:t xml:space="preserve"> (maximum) intervals.</w:t>
      </w:r>
    </w:p>
    <w:p w14:paraId="4BE9472E" w14:textId="77777777" w:rsidR="00390046" w:rsidRPr="006967A2" w:rsidRDefault="00390046" w:rsidP="00390046">
      <w:pPr>
        <w:pStyle w:val="ListParagraph"/>
        <w:rPr>
          <w:rFonts w:asciiTheme="minorHAnsi" w:hAnsiTheme="minorHAnsi" w:cstheme="minorHAnsi"/>
          <w:sz w:val="22"/>
          <w:szCs w:val="22"/>
        </w:rPr>
      </w:pPr>
    </w:p>
    <w:p w14:paraId="4F5C98C3" w14:textId="77777777"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Remove excess fill from top of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units and install next course.  Ensure drainage aggregate and backfill are compacted before installation of next course.</w:t>
      </w:r>
    </w:p>
    <w:p w14:paraId="2E5D3DA5" w14:textId="77777777" w:rsidR="00390046" w:rsidRPr="006967A2" w:rsidRDefault="00390046" w:rsidP="00390046">
      <w:pPr>
        <w:rPr>
          <w:rFonts w:asciiTheme="minorHAnsi" w:hAnsiTheme="minorHAnsi" w:cstheme="minorHAnsi"/>
          <w:bCs/>
          <w:sz w:val="22"/>
          <w:szCs w:val="22"/>
        </w:rPr>
      </w:pPr>
    </w:p>
    <w:p w14:paraId="4A129D63" w14:textId="77777777"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Check each course for level and alignment.  Adjust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units as necessary to maintain level and alignment prior to proceeding with each additional course.</w:t>
      </w:r>
    </w:p>
    <w:p w14:paraId="472CAC84" w14:textId="77777777" w:rsidR="00390046" w:rsidRPr="006967A2" w:rsidRDefault="00390046" w:rsidP="00390046">
      <w:pPr>
        <w:rPr>
          <w:rFonts w:asciiTheme="minorHAnsi" w:hAnsiTheme="minorHAnsi" w:cstheme="minorHAnsi"/>
          <w:bCs/>
          <w:sz w:val="22"/>
          <w:szCs w:val="22"/>
        </w:rPr>
      </w:pPr>
    </w:p>
    <w:p w14:paraId="17E31DB8" w14:textId="77777777"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Install each succeeding course.  Backfill as each course is completed.  Pull the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 xml:space="preserve">units forward until the locating surface of the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 xml:space="preserve">unit contacts the locating surface of the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units in the preceding course.  Interlock wall segments that meet at corners by overlapping successive courses.  Attach</w:t>
      </w:r>
      <w:r w:rsidR="00021742" w:rsidRPr="006967A2">
        <w:rPr>
          <w:rFonts w:asciiTheme="minorHAnsi" w:hAnsiTheme="minorHAnsi" w:cstheme="minorHAnsi"/>
          <w:sz w:val="22"/>
          <w:szCs w:val="22"/>
        </w:rPr>
        <w:t xml:space="preserve"> SRW</w:t>
      </w:r>
      <w:r w:rsidRPr="006967A2">
        <w:rPr>
          <w:rFonts w:asciiTheme="minorHAnsi" w:hAnsiTheme="minorHAnsi" w:cstheme="minorHAnsi"/>
          <w:sz w:val="22"/>
          <w:szCs w:val="22"/>
        </w:rPr>
        <w:t xml:space="preserve"> units at exterior corners with adhesive specified.</w:t>
      </w:r>
    </w:p>
    <w:p w14:paraId="7EF7E68B" w14:textId="77777777" w:rsidR="00390046" w:rsidRPr="006967A2" w:rsidRDefault="00390046" w:rsidP="00390046">
      <w:pPr>
        <w:rPr>
          <w:rFonts w:asciiTheme="minorHAnsi" w:hAnsiTheme="minorHAnsi" w:cstheme="minorHAnsi"/>
          <w:bCs/>
          <w:sz w:val="22"/>
          <w:szCs w:val="22"/>
        </w:rPr>
      </w:pPr>
    </w:p>
    <w:p w14:paraId="07546660" w14:textId="77777777"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Install geosynthetic reinforcement in accordance with geosynthetic manufacturer's recommendations and the shop drawings.</w:t>
      </w:r>
    </w:p>
    <w:p w14:paraId="4BE8185D"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Orient geosynthetic reinforcement with the highest strength axis perpendicular to the wall face.</w:t>
      </w:r>
    </w:p>
    <w:p w14:paraId="21FB7710"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Prior to geosynthetic reinforcement placement, place the backfill and compact to the elevation of the top of the wall units at the elevation of the geosynthetic reinforcement.</w:t>
      </w:r>
    </w:p>
    <w:p w14:paraId="47135B08"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lastRenderedPageBreak/>
        <w:t>Place geosynthetic reinforcement at the elevations and to the lengths shown on the Drawings.</w:t>
      </w:r>
    </w:p>
    <w:p w14:paraId="4C9820EA"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Lay geosynthetic reinforcement horizontally on top of the</w:t>
      </w:r>
      <w:r w:rsidR="00021742" w:rsidRPr="006967A2">
        <w:rPr>
          <w:rFonts w:asciiTheme="minorHAnsi" w:hAnsiTheme="minorHAnsi" w:cstheme="minorHAnsi"/>
          <w:sz w:val="22"/>
          <w:szCs w:val="22"/>
        </w:rPr>
        <w:t xml:space="preserve"> SRW</w:t>
      </w:r>
      <w:r w:rsidRPr="006967A2">
        <w:rPr>
          <w:rFonts w:asciiTheme="minorHAnsi" w:hAnsiTheme="minorHAnsi" w:cstheme="minorHAnsi"/>
          <w:sz w:val="22"/>
          <w:szCs w:val="22"/>
        </w:rPr>
        <w:t xml:space="preserve"> units and the compacted backfill soils.  Place the geosynthetic reinforcement within one inch of the face of the </w:t>
      </w:r>
      <w:r w:rsidR="00021742"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Place the next course of </w:t>
      </w:r>
      <w:r w:rsidR="00021742"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on top of the geosynthetic reinforcement.</w:t>
      </w:r>
    </w:p>
    <w:p w14:paraId="03339724"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The geosynthetic reinforcement shall be in tension and free from wrinkles prior to placement of the backfill soils.  Pull geosynthetic reinforcement hand-taut and secure in place with staples, stakes, or by hand-tensioning until the geosynthetic reinforcement is covered by 6 inches of loose fill.</w:t>
      </w:r>
    </w:p>
    <w:p w14:paraId="6D39E34B"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The geosynthetic reinforcements shall be continuous throughout their embedment lengths.  Splices in the geosynthetic reinforcement strength direction are not allowed.</w:t>
      </w:r>
    </w:p>
    <w:p w14:paraId="60D19C52"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Do not operate tracked construction equipment directly on the geosynthetic reinforcement.  At least 6 inches of compacted backfill soil is required prior to operation of tracked vehicles over the geosynthetic reinforcement.  Keep turning of tracked construction equipment to a minimum. </w:t>
      </w:r>
    </w:p>
    <w:p w14:paraId="6466F218"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 Rubber-tired equipment may pass over the geosynthetic reinforcement at speeds of less than 10 miles per hour.  Turning of rubber-tired equipment is not allowed on the geosynthetic reinforcement.</w:t>
      </w:r>
    </w:p>
    <w:p w14:paraId="5C6269AB" w14:textId="77777777" w:rsidR="00390046" w:rsidRPr="006967A2" w:rsidRDefault="00390046" w:rsidP="00390046">
      <w:pPr>
        <w:pStyle w:val="ListParagraph"/>
        <w:tabs>
          <w:tab w:val="left" w:pos="-1440"/>
          <w:tab w:val="left" w:pos="-720"/>
        </w:tabs>
        <w:rPr>
          <w:rFonts w:asciiTheme="minorHAnsi" w:hAnsiTheme="minorHAnsi" w:cstheme="minorHAnsi"/>
          <w:sz w:val="22"/>
          <w:szCs w:val="22"/>
        </w:rPr>
      </w:pPr>
    </w:p>
    <w:p w14:paraId="467CB4FD"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BACKFILL PLACEMENT</w:t>
      </w:r>
    </w:p>
    <w:p w14:paraId="39382F05" w14:textId="77777777" w:rsidR="00390046" w:rsidRPr="006967A2" w:rsidRDefault="00390046" w:rsidP="00390046">
      <w:pPr>
        <w:pStyle w:val="ListParagraph"/>
        <w:numPr>
          <w:ilvl w:val="0"/>
          <w:numId w:val="20"/>
        </w:numPr>
        <w:rPr>
          <w:rFonts w:asciiTheme="minorHAnsi" w:hAnsiTheme="minorHAnsi" w:cstheme="minorHAnsi"/>
          <w:bCs/>
          <w:sz w:val="22"/>
          <w:szCs w:val="22"/>
        </w:rPr>
      </w:pPr>
      <w:r w:rsidRPr="006967A2">
        <w:rPr>
          <w:rFonts w:asciiTheme="minorHAnsi" w:hAnsiTheme="minorHAnsi" w:cstheme="minorHAnsi"/>
          <w:sz w:val="22"/>
          <w:szCs w:val="22"/>
        </w:rPr>
        <w:t>Place reinforced fill, spread and compact in a manner that will minimize slack in the reinforcement.</w:t>
      </w:r>
    </w:p>
    <w:p w14:paraId="3B7095E1" w14:textId="77777777" w:rsidR="00390046" w:rsidRPr="006967A2" w:rsidRDefault="00390046" w:rsidP="00390046">
      <w:pPr>
        <w:pStyle w:val="ListParagraph"/>
        <w:rPr>
          <w:rFonts w:asciiTheme="minorHAnsi" w:hAnsiTheme="minorHAnsi" w:cstheme="minorHAnsi"/>
          <w:bCs/>
          <w:sz w:val="22"/>
          <w:szCs w:val="22"/>
        </w:rPr>
      </w:pPr>
    </w:p>
    <w:p w14:paraId="6932A204" w14:textId="77777777" w:rsidR="00390046" w:rsidRPr="006967A2" w:rsidRDefault="00390046" w:rsidP="00390046">
      <w:pPr>
        <w:pStyle w:val="ListParagraph"/>
        <w:numPr>
          <w:ilvl w:val="0"/>
          <w:numId w:val="20"/>
        </w:numPr>
        <w:rPr>
          <w:rFonts w:asciiTheme="minorHAnsi" w:hAnsiTheme="minorHAnsi" w:cstheme="minorHAnsi"/>
          <w:bCs/>
          <w:sz w:val="22"/>
          <w:szCs w:val="22"/>
        </w:rPr>
      </w:pPr>
      <w:r w:rsidRPr="006967A2">
        <w:rPr>
          <w:rFonts w:asciiTheme="minorHAnsi" w:hAnsiTheme="minorHAnsi" w:cstheme="minorHAnsi"/>
          <w:sz w:val="22"/>
          <w:szCs w:val="22"/>
        </w:rPr>
        <w:t xml:space="preserve">Place fill within the reinforced zone and compact in lifts not exceeding 6 inches (loose thickness) where hand-operated compaction equipment is used, and not exceeding </w:t>
      </w:r>
      <w:r w:rsidR="00021742" w:rsidRPr="006967A2">
        <w:rPr>
          <w:rFonts w:asciiTheme="minorHAnsi" w:hAnsiTheme="minorHAnsi" w:cstheme="minorHAnsi"/>
          <w:sz w:val="22"/>
          <w:szCs w:val="22"/>
        </w:rPr>
        <w:t>12</w:t>
      </w:r>
      <w:r w:rsidRPr="006967A2">
        <w:rPr>
          <w:rFonts w:asciiTheme="minorHAnsi" w:hAnsiTheme="minorHAnsi" w:cstheme="minorHAnsi"/>
          <w:sz w:val="22"/>
          <w:szCs w:val="22"/>
        </w:rPr>
        <w:t xml:space="preserve"> inches (loose thickness) where heavy, self-propelled compaction equipment is used.</w:t>
      </w:r>
    </w:p>
    <w:p w14:paraId="567E6604" w14:textId="77777777" w:rsidR="00390046" w:rsidRPr="006967A2" w:rsidRDefault="00390046" w:rsidP="00390046">
      <w:pPr>
        <w:pStyle w:val="ListParagraph"/>
        <w:numPr>
          <w:ilvl w:val="1"/>
          <w:numId w:val="20"/>
        </w:numPr>
        <w:rPr>
          <w:rFonts w:asciiTheme="minorHAnsi" w:hAnsiTheme="minorHAnsi" w:cstheme="minorHAnsi"/>
          <w:bCs/>
          <w:sz w:val="22"/>
          <w:szCs w:val="22"/>
        </w:rPr>
      </w:pPr>
      <w:r w:rsidRPr="006967A2">
        <w:rPr>
          <w:rFonts w:asciiTheme="minorHAnsi" w:hAnsiTheme="minorHAnsi" w:cstheme="minorHAnsi"/>
          <w:sz w:val="22"/>
          <w:szCs w:val="22"/>
        </w:rPr>
        <w:t>Only lightweight hand-operated compaction equipment is allowed within 3 feet of the back of the retaining wall units.  If the specified compaction cannot be achieved within 3 feet of the back of the retaining wall units, replace the reinforced soil in this zone with drainage aggregate material.</w:t>
      </w:r>
    </w:p>
    <w:p w14:paraId="4A1C9D3D" w14:textId="77777777" w:rsidR="00390046" w:rsidRPr="006967A2" w:rsidRDefault="00390046" w:rsidP="00390046">
      <w:pPr>
        <w:pStyle w:val="ListParagraph"/>
        <w:ind w:left="1440"/>
        <w:rPr>
          <w:rFonts w:asciiTheme="minorHAnsi" w:hAnsiTheme="minorHAnsi" w:cstheme="minorHAnsi"/>
          <w:bCs/>
          <w:sz w:val="22"/>
          <w:szCs w:val="22"/>
        </w:rPr>
      </w:pPr>
    </w:p>
    <w:p w14:paraId="46C91BAE" w14:textId="77777777" w:rsidR="00390046" w:rsidRPr="006967A2" w:rsidRDefault="00390046" w:rsidP="00390046">
      <w:pPr>
        <w:pStyle w:val="ListParagraph"/>
        <w:numPr>
          <w:ilvl w:val="0"/>
          <w:numId w:val="20"/>
        </w:numPr>
        <w:rPr>
          <w:rFonts w:asciiTheme="minorHAnsi" w:hAnsiTheme="minorHAnsi" w:cstheme="minorHAnsi"/>
          <w:bCs/>
          <w:sz w:val="22"/>
          <w:szCs w:val="22"/>
        </w:rPr>
      </w:pPr>
      <w:r w:rsidRPr="006967A2">
        <w:rPr>
          <w:rFonts w:asciiTheme="minorHAnsi" w:hAnsiTheme="minorHAnsi" w:cstheme="minorHAnsi"/>
          <w:sz w:val="22"/>
          <w:szCs w:val="22"/>
        </w:rPr>
        <w:t>Compaction testing shall be done in accordance with ASTM D1556 or ASTM D2922.</w:t>
      </w:r>
    </w:p>
    <w:p w14:paraId="2C37B8FB" w14:textId="77777777" w:rsidR="00390046" w:rsidRPr="006967A2" w:rsidRDefault="00390046" w:rsidP="00390046">
      <w:pPr>
        <w:pStyle w:val="ListParagraph"/>
        <w:rPr>
          <w:rFonts w:asciiTheme="minorHAnsi" w:hAnsiTheme="minorHAnsi" w:cstheme="minorHAnsi"/>
          <w:bCs/>
          <w:sz w:val="22"/>
          <w:szCs w:val="22"/>
        </w:rPr>
      </w:pPr>
    </w:p>
    <w:p w14:paraId="70C035B2" w14:textId="77777777" w:rsidR="00390046" w:rsidRPr="006967A2" w:rsidRDefault="00390046" w:rsidP="00390046">
      <w:pPr>
        <w:pStyle w:val="ListParagraph"/>
        <w:numPr>
          <w:ilvl w:val="0"/>
          <w:numId w:val="20"/>
        </w:numPr>
        <w:rPr>
          <w:rFonts w:asciiTheme="minorHAnsi" w:hAnsiTheme="minorHAnsi" w:cstheme="minorHAnsi"/>
          <w:bCs/>
          <w:sz w:val="22"/>
          <w:szCs w:val="22"/>
        </w:rPr>
      </w:pPr>
      <w:r w:rsidRPr="006967A2">
        <w:rPr>
          <w:rFonts w:asciiTheme="minorHAnsi" w:hAnsiTheme="minorHAnsi" w:cstheme="minorHAnsi"/>
          <w:sz w:val="22"/>
          <w:szCs w:val="22"/>
        </w:rPr>
        <w:t>Minimum Compaction Requirements for Fill Placed in the Reinforced and Retained Zone.</w:t>
      </w:r>
    </w:p>
    <w:p w14:paraId="18D8D691" w14:textId="468D6602" w:rsidR="00390046" w:rsidRPr="006967A2" w:rsidRDefault="00390046" w:rsidP="00390046">
      <w:pPr>
        <w:pStyle w:val="ListParagraph"/>
        <w:numPr>
          <w:ilvl w:val="1"/>
          <w:numId w:val="20"/>
        </w:numPr>
        <w:rPr>
          <w:rFonts w:asciiTheme="minorHAnsi" w:hAnsiTheme="minorHAnsi" w:cstheme="minorHAnsi"/>
          <w:bCs/>
          <w:sz w:val="22"/>
          <w:szCs w:val="22"/>
        </w:rPr>
      </w:pPr>
      <w:r w:rsidRPr="006967A2">
        <w:rPr>
          <w:rFonts w:asciiTheme="minorHAnsi" w:hAnsiTheme="minorHAnsi" w:cstheme="minorHAnsi"/>
          <w:sz w:val="22"/>
          <w:szCs w:val="22"/>
        </w:rPr>
        <w:t>The minimum compaction requirement shall be determined by the project geotechnical engineer testing the compaction.  At no time shall the soil compaction requirements be less than 95 percent of the soil's standard Proctor maximum dry density (ASTM D698)</w:t>
      </w:r>
      <w:r w:rsidR="00AD607A">
        <w:rPr>
          <w:rFonts w:asciiTheme="minorHAnsi" w:hAnsiTheme="minorHAnsi" w:cstheme="minorHAnsi"/>
          <w:sz w:val="22"/>
          <w:szCs w:val="22"/>
        </w:rPr>
        <w:t xml:space="preserve"> or 92 percent</w:t>
      </w:r>
      <w:r w:rsidRPr="006967A2">
        <w:rPr>
          <w:rFonts w:asciiTheme="minorHAnsi" w:hAnsiTheme="minorHAnsi" w:cstheme="minorHAnsi"/>
          <w:sz w:val="22"/>
          <w:szCs w:val="22"/>
        </w:rPr>
        <w:t xml:space="preserve"> modified Proctor maximum dry density (ASTM D1557) for the entire wall height.</w:t>
      </w:r>
    </w:p>
    <w:p w14:paraId="51AC378A" w14:textId="7BC2FA90" w:rsidR="00390046" w:rsidRPr="006967A2" w:rsidRDefault="00390046" w:rsidP="00390046">
      <w:pPr>
        <w:pStyle w:val="ListParagraph"/>
        <w:numPr>
          <w:ilvl w:val="1"/>
          <w:numId w:val="20"/>
        </w:numPr>
        <w:rPr>
          <w:rFonts w:asciiTheme="minorHAnsi" w:hAnsiTheme="minorHAnsi" w:cstheme="minorHAnsi"/>
          <w:bCs/>
          <w:sz w:val="22"/>
          <w:szCs w:val="22"/>
        </w:rPr>
      </w:pPr>
      <w:r w:rsidRPr="006967A2">
        <w:rPr>
          <w:rFonts w:asciiTheme="minorHAnsi" w:hAnsiTheme="minorHAnsi" w:cstheme="minorHAnsi"/>
          <w:sz w:val="22"/>
          <w:szCs w:val="22"/>
        </w:rPr>
        <w:t xml:space="preserve">Utility Trench Backfill:  Compact utility trench backfill in or below the reinforced soil zone to </w:t>
      </w:r>
      <w:r w:rsidR="00AD607A">
        <w:rPr>
          <w:rFonts w:asciiTheme="minorHAnsi" w:hAnsiTheme="minorHAnsi" w:cstheme="minorHAnsi"/>
          <w:sz w:val="22"/>
          <w:szCs w:val="22"/>
        </w:rPr>
        <w:t>100</w:t>
      </w:r>
      <w:r w:rsidRPr="006967A2">
        <w:rPr>
          <w:rFonts w:asciiTheme="minorHAnsi" w:hAnsiTheme="minorHAnsi" w:cstheme="minorHAnsi"/>
          <w:sz w:val="22"/>
          <w:szCs w:val="22"/>
        </w:rPr>
        <w:t xml:space="preserve"> percent of the soil's standard Proctor maximum dry density (ASTM D698) </w:t>
      </w:r>
      <w:r w:rsidR="00AD607A">
        <w:rPr>
          <w:rFonts w:asciiTheme="minorHAnsi" w:hAnsiTheme="minorHAnsi" w:cstheme="minorHAnsi"/>
          <w:sz w:val="22"/>
          <w:szCs w:val="22"/>
        </w:rPr>
        <w:t xml:space="preserve">or 98 percent of </w:t>
      </w:r>
      <w:r w:rsidRPr="006967A2">
        <w:rPr>
          <w:rFonts w:asciiTheme="minorHAnsi" w:hAnsiTheme="minorHAnsi" w:cstheme="minorHAnsi"/>
          <w:sz w:val="22"/>
          <w:szCs w:val="22"/>
        </w:rPr>
        <w:t>modified Proctor maximum dry density (ASTM D1557), or as recommended by the Project geotechnical engineer</w:t>
      </w:r>
      <w:r w:rsidR="00AD607A">
        <w:rPr>
          <w:rFonts w:asciiTheme="minorHAnsi" w:hAnsiTheme="minorHAnsi" w:cstheme="minorHAnsi"/>
          <w:sz w:val="22"/>
          <w:szCs w:val="22"/>
        </w:rPr>
        <w:t>.</w:t>
      </w:r>
    </w:p>
    <w:p w14:paraId="56DB922E" w14:textId="77777777" w:rsidR="00390046" w:rsidRPr="006967A2" w:rsidRDefault="00390046" w:rsidP="00390046">
      <w:pPr>
        <w:pStyle w:val="ListParagraph"/>
        <w:numPr>
          <w:ilvl w:val="2"/>
          <w:numId w:val="20"/>
        </w:numPr>
        <w:rPr>
          <w:rFonts w:asciiTheme="minorHAnsi" w:hAnsiTheme="minorHAnsi" w:cstheme="minorHAnsi"/>
          <w:bCs/>
          <w:sz w:val="22"/>
          <w:szCs w:val="22"/>
        </w:rPr>
      </w:pPr>
      <w:r w:rsidRPr="006967A2">
        <w:rPr>
          <w:rFonts w:asciiTheme="minorHAnsi" w:hAnsiTheme="minorHAnsi" w:cstheme="minorHAnsi"/>
          <w:sz w:val="22"/>
          <w:szCs w:val="22"/>
        </w:rPr>
        <w:t>Utilities must be properly designed (by others) to withstand all forces from the retaining wall units, reinforced soil mass, and surcharge loads, if any.</w:t>
      </w:r>
    </w:p>
    <w:p w14:paraId="4083E1E0" w14:textId="386F61E8" w:rsidR="00390046" w:rsidRPr="006967A2" w:rsidRDefault="00390046" w:rsidP="00390046">
      <w:pPr>
        <w:pStyle w:val="ListParagraph"/>
        <w:numPr>
          <w:ilvl w:val="1"/>
          <w:numId w:val="20"/>
        </w:numPr>
        <w:rPr>
          <w:rFonts w:asciiTheme="minorHAnsi" w:hAnsiTheme="minorHAnsi" w:cstheme="minorHAnsi"/>
          <w:bCs/>
          <w:sz w:val="22"/>
          <w:szCs w:val="22"/>
        </w:rPr>
      </w:pPr>
      <w:r w:rsidRPr="006967A2">
        <w:rPr>
          <w:rFonts w:asciiTheme="minorHAnsi" w:hAnsiTheme="minorHAnsi" w:cstheme="minorHAnsi"/>
          <w:sz w:val="22"/>
          <w:szCs w:val="22"/>
        </w:rPr>
        <w:t xml:space="preserve">Moisture Content:  </w:t>
      </w:r>
      <w:r w:rsidR="00764A3B">
        <w:rPr>
          <w:rFonts w:asciiTheme="minorHAnsi" w:hAnsiTheme="minorHAnsi" w:cstheme="minorHAnsi"/>
          <w:sz w:val="22"/>
          <w:szCs w:val="22"/>
        </w:rPr>
        <w:t>The backfill moisture content will be w</w:t>
      </w:r>
      <w:r w:rsidRPr="006967A2">
        <w:rPr>
          <w:rFonts w:asciiTheme="minorHAnsi" w:hAnsiTheme="minorHAnsi" w:cstheme="minorHAnsi"/>
          <w:sz w:val="22"/>
          <w:szCs w:val="22"/>
        </w:rPr>
        <w:t>ithin 2 percentage points of the optimum moisture content for all wall heights.</w:t>
      </w:r>
    </w:p>
    <w:p w14:paraId="1E7D2F2F" w14:textId="4A6F869D" w:rsidR="00390046" w:rsidRPr="006967A2" w:rsidRDefault="00390046" w:rsidP="00390046">
      <w:pPr>
        <w:pStyle w:val="ListParagraph"/>
        <w:numPr>
          <w:ilvl w:val="1"/>
          <w:numId w:val="20"/>
        </w:numPr>
        <w:rPr>
          <w:rFonts w:asciiTheme="minorHAnsi" w:hAnsiTheme="minorHAnsi" w:cstheme="minorHAnsi"/>
          <w:bCs/>
          <w:sz w:val="22"/>
          <w:szCs w:val="22"/>
        </w:rPr>
      </w:pPr>
      <w:r w:rsidRPr="006967A2">
        <w:rPr>
          <w:rFonts w:asciiTheme="minorHAnsi" w:hAnsiTheme="minorHAnsi" w:cstheme="minorHAnsi"/>
          <w:sz w:val="22"/>
          <w:szCs w:val="22"/>
        </w:rPr>
        <w:lastRenderedPageBreak/>
        <w:t xml:space="preserve">These </w:t>
      </w:r>
      <w:r w:rsidR="00AD607A">
        <w:rPr>
          <w:rFonts w:asciiTheme="minorHAnsi" w:hAnsiTheme="minorHAnsi" w:cstheme="minorHAnsi"/>
          <w:sz w:val="22"/>
          <w:szCs w:val="22"/>
        </w:rPr>
        <w:t xml:space="preserve">compaction </w:t>
      </w:r>
      <w:r w:rsidRPr="006967A2">
        <w:rPr>
          <w:rFonts w:asciiTheme="minorHAnsi" w:hAnsiTheme="minorHAnsi" w:cstheme="minorHAnsi"/>
          <w:sz w:val="22"/>
          <w:szCs w:val="22"/>
        </w:rPr>
        <w:t>specifications may be changed based on recommendations by the Project geotechnical engineer.</w:t>
      </w:r>
    </w:p>
    <w:p w14:paraId="4387EBA0" w14:textId="77777777" w:rsidR="00390046" w:rsidRPr="006967A2" w:rsidRDefault="00390046" w:rsidP="00390046">
      <w:pPr>
        <w:pStyle w:val="ListParagraph"/>
        <w:numPr>
          <w:ilvl w:val="2"/>
          <w:numId w:val="20"/>
        </w:numPr>
        <w:rPr>
          <w:rFonts w:asciiTheme="minorHAnsi" w:hAnsiTheme="minorHAnsi" w:cstheme="minorHAnsi"/>
          <w:bCs/>
          <w:sz w:val="22"/>
          <w:szCs w:val="22"/>
        </w:rPr>
      </w:pPr>
      <w:r w:rsidRPr="006967A2">
        <w:rPr>
          <w:rFonts w:asciiTheme="minorHAnsi" w:hAnsiTheme="minorHAnsi" w:cstheme="minorHAnsi"/>
          <w:sz w:val="22"/>
          <w:szCs w:val="22"/>
        </w:rPr>
        <w:t>If changes are required, the Contract Sum will be adjusted by written Change Order.</w:t>
      </w:r>
    </w:p>
    <w:p w14:paraId="506732E3" w14:textId="77777777" w:rsidR="00390046" w:rsidRPr="006967A2" w:rsidRDefault="00390046" w:rsidP="00390046">
      <w:pPr>
        <w:pStyle w:val="ListParagraph"/>
        <w:ind w:left="2160"/>
        <w:rPr>
          <w:rFonts w:asciiTheme="minorHAnsi" w:hAnsiTheme="minorHAnsi" w:cstheme="minorHAnsi"/>
          <w:bCs/>
          <w:sz w:val="22"/>
          <w:szCs w:val="22"/>
        </w:rPr>
      </w:pPr>
    </w:p>
    <w:p w14:paraId="22181F89" w14:textId="77777777" w:rsidR="00390046" w:rsidRPr="006967A2" w:rsidRDefault="00390046" w:rsidP="00390046">
      <w:pPr>
        <w:pStyle w:val="ListParagraph"/>
        <w:numPr>
          <w:ilvl w:val="0"/>
          <w:numId w:val="20"/>
        </w:numPr>
        <w:rPr>
          <w:rFonts w:asciiTheme="minorHAnsi" w:hAnsiTheme="minorHAnsi" w:cstheme="minorHAnsi"/>
          <w:bCs/>
          <w:sz w:val="22"/>
          <w:szCs w:val="22"/>
        </w:rPr>
      </w:pPr>
      <w:r w:rsidRPr="006967A2">
        <w:rPr>
          <w:rFonts w:asciiTheme="minorHAnsi" w:hAnsiTheme="minorHAnsi" w:cstheme="minorHAnsi"/>
          <w:bCs/>
          <w:sz w:val="22"/>
          <w:szCs w:val="22"/>
        </w:rPr>
        <w:t xml:space="preserve"> </w:t>
      </w:r>
      <w:r w:rsidRPr="006967A2">
        <w:rPr>
          <w:rFonts w:asciiTheme="minorHAnsi" w:hAnsiTheme="minorHAnsi" w:cstheme="minorHAnsi"/>
          <w:sz w:val="22"/>
          <w:szCs w:val="22"/>
        </w:rPr>
        <w:t>At the end of each day's operation, slope the last level of compacted backfill away from the interior (concealed) face of the wall to direct surface water runoff away from the wall face.</w:t>
      </w:r>
    </w:p>
    <w:p w14:paraId="127E81EB" w14:textId="77777777" w:rsidR="00390046" w:rsidRPr="006967A2" w:rsidRDefault="00390046" w:rsidP="00390046">
      <w:pPr>
        <w:pStyle w:val="ListParagraph"/>
        <w:numPr>
          <w:ilvl w:val="1"/>
          <w:numId w:val="20"/>
        </w:numPr>
        <w:rPr>
          <w:rFonts w:asciiTheme="minorHAnsi" w:hAnsiTheme="minorHAnsi" w:cstheme="minorHAnsi"/>
          <w:bCs/>
          <w:sz w:val="22"/>
          <w:szCs w:val="22"/>
        </w:rPr>
      </w:pPr>
      <w:r w:rsidRPr="006967A2">
        <w:rPr>
          <w:rFonts w:asciiTheme="minorHAnsi" w:hAnsiTheme="minorHAnsi" w:cstheme="minorHAnsi"/>
          <w:sz w:val="22"/>
          <w:szCs w:val="22"/>
        </w:rPr>
        <w:t xml:space="preserve">The General Contractor is responsible for ensuring that the finished site drainage is directed away from the retaining wall system.  </w:t>
      </w:r>
    </w:p>
    <w:p w14:paraId="1A4AE239" w14:textId="77777777" w:rsidR="00390046" w:rsidRPr="006967A2" w:rsidRDefault="00390046" w:rsidP="00390046">
      <w:pPr>
        <w:pStyle w:val="ListParagraph"/>
        <w:numPr>
          <w:ilvl w:val="1"/>
          <w:numId w:val="20"/>
        </w:numPr>
        <w:rPr>
          <w:rFonts w:asciiTheme="minorHAnsi" w:hAnsiTheme="minorHAnsi" w:cstheme="minorHAnsi"/>
          <w:bCs/>
          <w:sz w:val="22"/>
          <w:szCs w:val="22"/>
        </w:rPr>
      </w:pPr>
      <w:r w:rsidRPr="006967A2">
        <w:rPr>
          <w:rFonts w:asciiTheme="minorHAnsi" w:hAnsiTheme="minorHAnsi" w:cstheme="minorHAnsi"/>
          <w:sz w:val="22"/>
          <w:szCs w:val="22"/>
        </w:rPr>
        <w:t>In addition, the General Contractor is responsible for ensuring that surface water runoff from adjacent construction areas is not allowed to enter the retaining wall area of the construction site.</w:t>
      </w:r>
    </w:p>
    <w:p w14:paraId="45D573FB" w14:textId="77777777" w:rsidR="00390046" w:rsidRPr="006967A2" w:rsidRDefault="00390046" w:rsidP="00390046">
      <w:pPr>
        <w:pStyle w:val="ListParagraph"/>
        <w:ind w:left="1440"/>
        <w:rPr>
          <w:rFonts w:asciiTheme="minorHAnsi" w:hAnsiTheme="minorHAnsi" w:cstheme="minorHAnsi"/>
          <w:bCs/>
          <w:sz w:val="22"/>
          <w:szCs w:val="22"/>
        </w:rPr>
      </w:pPr>
    </w:p>
    <w:p w14:paraId="28CF44C5" w14:textId="77777777" w:rsidR="00390046" w:rsidRPr="006967A2" w:rsidRDefault="00390046" w:rsidP="00390046">
      <w:pPr>
        <w:pStyle w:val="ListParagraph"/>
        <w:numPr>
          <w:ilvl w:val="0"/>
          <w:numId w:val="20"/>
        </w:numPr>
        <w:rPr>
          <w:rFonts w:asciiTheme="minorHAnsi" w:hAnsiTheme="minorHAnsi" w:cstheme="minorHAnsi"/>
          <w:bCs/>
          <w:sz w:val="22"/>
          <w:szCs w:val="22"/>
        </w:rPr>
      </w:pPr>
      <w:r w:rsidRPr="006967A2">
        <w:rPr>
          <w:rFonts w:asciiTheme="minorHAnsi" w:hAnsiTheme="minorHAnsi" w:cstheme="minorHAnsi"/>
          <w:sz w:val="22"/>
          <w:szCs w:val="22"/>
        </w:rPr>
        <w:t>Refer to Article 3.10 for compaction testing.</w:t>
      </w:r>
    </w:p>
    <w:p w14:paraId="328DF237" w14:textId="77777777" w:rsidR="00390046" w:rsidRPr="006967A2" w:rsidRDefault="00390046" w:rsidP="00390046">
      <w:pPr>
        <w:rPr>
          <w:rFonts w:asciiTheme="minorHAnsi" w:hAnsiTheme="minorHAnsi" w:cstheme="minorHAnsi"/>
          <w:bCs/>
          <w:sz w:val="22"/>
          <w:szCs w:val="22"/>
        </w:rPr>
      </w:pPr>
    </w:p>
    <w:p w14:paraId="0A91E7BF"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CAP UNIT INSTALLATION</w:t>
      </w:r>
    </w:p>
    <w:p w14:paraId="1A7453F8" w14:textId="77777777" w:rsidR="00390046" w:rsidRPr="006967A2" w:rsidRDefault="00390046" w:rsidP="00390046">
      <w:pPr>
        <w:pStyle w:val="ListParagraph"/>
        <w:ind w:left="360"/>
        <w:rPr>
          <w:rFonts w:asciiTheme="minorHAnsi" w:hAnsiTheme="minorHAnsi" w:cstheme="minorHAnsi"/>
          <w:b/>
          <w:bCs/>
          <w:sz w:val="22"/>
          <w:szCs w:val="22"/>
        </w:rPr>
      </w:pPr>
    </w:p>
    <w:p w14:paraId="7BC612CD" w14:textId="77777777" w:rsidR="00390046" w:rsidRPr="006967A2" w:rsidRDefault="00390046" w:rsidP="00390046">
      <w:pPr>
        <w:pStyle w:val="ListParagraph"/>
        <w:numPr>
          <w:ilvl w:val="0"/>
          <w:numId w:val="21"/>
        </w:numPr>
        <w:rPr>
          <w:rFonts w:asciiTheme="minorHAnsi" w:hAnsiTheme="minorHAnsi" w:cstheme="minorHAnsi"/>
          <w:sz w:val="22"/>
          <w:szCs w:val="22"/>
        </w:rPr>
      </w:pPr>
      <w:r w:rsidRPr="006967A2">
        <w:rPr>
          <w:rFonts w:asciiTheme="minorHAnsi" w:hAnsiTheme="minorHAnsi" w:cstheme="minorHAnsi"/>
          <w:sz w:val="22"/>
          <w:szCs w:val="22"/>
        </w:rPr>
        <w:t xml:space="preserve">Apply adhesive to the top surface of the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 below and place the cap unit into desired position.</w:t>
      </w:r>
    </w:p>
    <w:p w14:paraId="78CC4E23" w14:textId="77777777" w:rsidR="00390046" w:rsidRPr="006967A2" w:rsidRDefault="00390046" w:rsidP="00390046">
      <w:pPr>
        <w:pStyle w:val="ListParagraph"/>
        <w:rPr>
          <w:rFonts w:asciiTheme="minorHAnsi" w:hAnsiTheme="minorHAnsi" w:cstheme="minorHAnsi"/>
          <w:sz w:val="22"/>
          <w:szCs w:val="22"/>
        </w:rPr>
      </w:pPr>
    </w:p>
    <w:p w14:paraId="50DE84BB" w14:textId="77777777" w:rsidR="00390046" w:rsidRPr="006967A2" w:rsidRDefault="00390046" w:rsidP="00390046">
      <w:pPr>
        <w:pStyle w:val="ListParagraph"/>
        <w:numPr>
          <w:ilvl w:val="0"/>
          <w:numId w:val="21"/>
        </w:numPr>
        <w:rPr>
          <w:rFonts w:asciiTheme="minorHAnsi" w:hAnsiTheme="minorHAnsi" w:cstheme="minorHAnsi"/>
          <w:b/>
          <w:bCs/>
          <w:sz w:val="22"/>
          <w:szCs w:val="22"/>
        </w:rPr>
      </w:pPr>
      <w:r w:rsidRPr="006967A2">
        <w:rPr>
          <w:rFonts w:asciiTheme="minorHAnsi" w:hAnsiTheme="minorHAnsi" w:cstheme="minorHAnsi"/>
          <w:sz w:val="22"/>
          <w:szCs w:val="22"/>
        </w:rPr>
        <w:t xml:space="preserve">Cut cap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units as necessary to obtain the proper fit.</w:t>
      </w:r>
    </w:p>
    <w:p w14:paraId="0396E90E" w14:textId="77777777" w:rsidR="00390046" w:rsidRPr="006967A2" w:rsidRDefault="00390046" w:rsidP="00390046">
      <w:pPr>
        <w:rPr>
          <w:rFonts w:asciiTheme="minorHAnsi" w:hAnsiTheme="minorHAnsi" w:cstheme="minorHAnsi"/>
          <w:b/>
          <w:bCs/>
          <w:sz w:val="22"/>
          <w:szCs w:val="22"/>
        </w:rPr>
      </w:pPr>
    </w:p>
    <w:p w14:paraId="4F777FDF" w14:textId="1DE43975" w:rsidR="00390046" w:rsidRPr="006967A2" w:rsidRDefault="00390046" w:rsidP="00390046">
      <w:pPr>
        <w:pStyle w:val="ListParagraph"/>
        <w:numPr>
          <w:ilvl w:val="0"/>
          <w:numId w:val="21"/>
        </w:numPr>
        <w:rPr>
          <w:rFonts w:asciiTheme="minorHAnsi" w:hAnsiTheme="minorHAnsi" w:cstheme="minorHAnsi"/>
          <w:b/>
          <w:bCs/>
          <w:sz w:val="22"/>
          <w:szCs w:val="22"/>
        </w:rPr>
      </w:pPr>
      <w:r w:rsidRPr="006967A2">
        <w:rPr>
          <w:rFonts w:asciiTheme="minorHAnsi" w:hAnsiTheme="minorHAnsi" w:cstheme="minorHAnsi"/>
          <w:sz w:val="22"/>
          <w:szCs w:val="22"/>
        </w:rPr>
        <w:t xml:space="preserve">Backfill and compact to top of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w:t>
      </w:r>
      <w:r w:rsidR="00AD607A">
        <w:rPr>
          <w:rFonts w:asciiTheme="minorHAnsi" w:hAnsiTheme="minorHAnsi" w:cstheme="minorHAnsi"/>
          <w:sz w:val="22"/>
          <w:szCs w:val="22"/>
        </w:rPr>
        <w:t xml:space="preserve"> or to the top of cap in accordance with the design drawings</w:t>
      </w:r>
      <w:r w:rsidRPr="006967A2">
        <w:rPr>
          <w:rFonts w:asciiTheme="minorHAnsi" w:hAnsiTheme="minorHAnsi" w:cstheme="minorHAnsi"/>
          <w:sz w:val="22"/>
          <w:szCs w:val="22"/>
        </w:rPr>
        <w:t>.</w:t>
      </w:r>
    </w:p>
    <w:p w14:paraId="36717A49" w14:textId="77777777" w:rsidR="00390046" w:rsidRPr="006967A2" w:rsidRDefault="00390046" w:rsidP="00390046">
      <w:pPr>
        <w:ind w:left="864" w:hanging="864"/>
        <w:rPr>
          <w:rFonts w:asciiTheme="minorHAnsi" w:hAnsiTheme="minorHAnsi" w:cstheme="minorHAnsi"/>
          <w:sz w:val="22"/>
          <w:szCs w:val="22"/>
        </w:rPr>
      </w:pPr>
    </w:p>
    <w:p w14:paraId="3A6D080E"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SITE CONSTRUCTION TOLERANCES</w:t>
      </w:r>
    </w:p>
    <w:p w14:paraId="03DACA25" w14:textId="77777777" w:rsidR="00390046" w:rsidRPr="006967A2" w:rsidRDefault="00390046" w:rsidP="00390046">
      <w:pPr>
        <w:pStyle w:val="ListParagraph"/>
        <w:ind w:left="360"/>
        <w:rPr>
          <w:rFonts w:asciiTheme="minorHAnsi" w:hAnsiTheme="minorHAnsi" w:cstheme="minorHAnsi"/>
          <w:b/>
          <w:bCs/>
          <w:sz w:val="22"/>
          <w:szCs w:val="22"/>
        </w:rPr>
      </w:pPr>
    </w:p>
    <w:p w14:paraId="7B89A4BC" w14:textId="77777777" w:rsidR="00390046" w:rsidRPr="006967A2" w:rsidRDefault="00390046" w:rsidP="00390046">
      <w:pPr>
        <w:pStyle w:val="ListParagraph"/>
        <w:numPr>
          <w:ilvl w:val="0"/>
          <w:numId w:val="22"/>
        </w:numPr>
        <w:rPr>
          <w:rFonts w:asciiTheme="minorHAnsi" w:hAnsiTheme="minorHAnsi" w:cstheme="minorHAnsi"/>
          <w:sz w:val="22"/>
          <w:szCs w:val="22"/>
          <w:lang w:val="fr-FR"/>
        </w:rPr>
      </w:pPr>
      <w:r w:rsidRPr="006967A2">
        <w:rPr>
          <w:rFonts w:asciiTheme="minorHAnsi" w:hAnsiTheme="minorHAnsi" w:cstheme="minorHAnsi"/>
          <w:sz w:val="22"/>
          <w:szCs w:val="22"/>
          <w:lang w:val="fr-FR"/>
        </w:rPr>
        <w:t>Site Construction Tolerance</w:t>
      </w:r>
      <w:r w:rsidR="009A6D6B" w:rsidRPr="006967A2">
        <w:rPr>
          <w:rFonts w:asciiTheme="minorHAnsi" w:hAnsiTheme="minorHAnsi" w:cstheme="minorHAnsi"/>
          <w:sz w:val="22"/>
          <w:szCs w:val="22"/>
          <w:lang w:val="fr-FR"/>
        </w:rPr>
        <w:t>s</w:t>
      </w:r>
    </w:p>
    <w:p w14:paraId="6A81C272" w14:textId="1C6951C0" w:rsidR="00390046" w:rsidRPr="00E07BBF" w:rsidRDefault="00390046" w:rsidP="00390046">
      <w:pPr>
        <w:pStyle w:val="ListParagraph"/>
        <w:numPr>
          <w:ilvl w:val="1"/>
          <w:numId w:val="22"/>
        </w:numPr>
        <w:rPr>
          <w:rFonts w:asciiTheme="minorHAnsi" w:hAnsiTheme="minorHAnsi" w:cstheme="minorHAnsi"/>
          <w:sz w:val="22"/>
          <w:szCs w:val="22"/>
        </w:rPr>
      </w:pPr>
      <w:r w:rsidRPr="006967A2">
        <w:rPr>
          <w:rFonts w:asciiTheme="minorHAnsi" w:hAnsiTheme="minorHAnsi" w:cstheme="minorHAnsi"/>
          <w:sz w:val="22"/>
          <w:szCs w:val="22"/>
        </w:rPr>
        <w:t xml:space="preserve">Vertical Alignment: </w:t>
      </w:r>
      <w:r w:rsidR="002369B2" w:rsidRPr="006967A2">
        <w:rPr>
          <w:rFonts w:asciiTheme="minorHAnsi" w:hAnsiTheme="minorHAnsi" w:cstheme="minorHAnsi"/>
          <w:sz w:val="22"/>
          <w:szCs w:val="22"/>
        </w:rPr>
        <w:t>Plus,</w:t>
      </w:r>
      <w:r w:rsidRPr="006967A2">
        <w:rPr>
          <w:rFonts w:asciiTheme="minorHAnsi" w:hAnsiTheme="minorHAnsi" w:cstheme="minorHAnsi"/>
          <w:sz w:val="22"/>
          <w:szCs w:val="22"/>
        </w:rPr>
        <w:t xml:space="preserve"> or minus 1-1/2 inches over any 10-foot distance, with a maximum differential of 3 inches over the length of the wall.</w:t>
      </w:r>
    </w:p>
    <w:p w14:paraId="0F0D7CE3" w14:textId="77777777" w:rsidR="00390046" w:rsidRPr="00E07BBF" w:rsidRDefault="00390046" w:rsidP="00390046">
      <w:pPr>
        <w:pStyle w:val="ListParagraph"/>
        <w:numPr>
          <w:ilvl w:val="1"/>
          <w:numId w:val="22"/>
        </w:numPr>
        <w:rPr>
          <w:rFonts w:asciiTheme="minorHAnsi" w:hAnsiTheme="minorHAnsi" w:cstheme="minorHAnsi"/>
          <w:sz w:val="22"/>
          <w:szCs w:val="22"/>
        </w:rPr>
      </w:pPr>
      <w:r w:rsidRPr="006967A2">
        <w:rPr>
          <w:rFonts w:asciiTheme="minorHAnsi" w:hAnsiTheme="minorHAnsi" w:cstheme="minorHAnsi"/>
          <w:sz w:val="22"/>
          <w:szCs w:val="22"/>
        </w:rPr>
        <w:t>Horizontal Location Control from Grading Plan</w:t>
      </w:r>
    </w:p>
    <w:p w14:paraId="137CD268" w14:textId="448C97D9" w:rsidR="00390046" w:rsidRPr="00E07BBF" w:rsidRDefault="00390046" w:rsidP="00390046">
      <w:pPr>
        <w:pStyle w:val="ListParagraph"/>
        <w:numPr>
          <w:ilvl w:val="2"/>
          <w:numId w:val="22"/>
        </w:numPr>
        <w:rPr>
          <w:rFonts w:asciiTheme="minorHAnsi" w:hAnsiTheme="minorHAnsi" w:cstheme="minorHAnsi"/>
          <w:sz w:val="22"/>
          <w:szCs w:val="22"/>
        </w:rPr>
      </w:pPr>
      <w:r w:rsidRPr="006967A2">
        <w:rPr>
          <w:rFonts w:asciiTheme="minorHAnsi" w:hAnsiTheme="minorHAnsi" w:cstheme="minorHAnsi"/>
          <w:sz w:val="22"/>
          <w:szCs w:val="22"/>
        </w:rPr>
        <w:t xml:space="preserve">Straight Lines:  </w:t>
      </w:r>
      <w:r w:rsidR="002369B2" w:rsidRPr="006967A2">
        <w:rPr>
          <w:rFonts w:asciiTheme="minorHAnsi" w:hAnsiTheme="minorHAnsi" w:cstheme="minorHAnsi"/>
          <w:sz w:val="22"/>
          <w:szCs w:val="22"/>
        </w:rPr>
        <w:t>Plus,</w:t>
      </w:r>
      <w:r w:rsidRPr="006967A2">
        <w:rPr>
          <w:rFonts w:asciiTheme="minorHAnsi" w:hAnsiTheme="minorHAnsi" w:cstheme="minorHAnsi"/>
          <w:sz w:val="22"/>
          <w:szCs w:val="22"/>
        </w:rPr>
        <w:t xml:space="preserve"> or minus 1-1/2 inches over any 10-foot distance.</w:t>
      </w:r>
    </w:p>
    <w:p w14:paraId="36A08D43" w14:textId="707FA6FD" w:rsidR="00390046" w:rsidRPr="00E07BBF" w:rsidRDefault="00390046" w:rsidP="00390046">
      <w:pPr>
        <w:pStyle w:val="ListParagraph"/>
        <w:numPr>
          <w:ilvl w:val="2"/>
          <w:numId w:val="22"/>
        </w:numPr>
        <w:rPr>
          <w:rFonts w:asciiTheme="minorHAnsi" w:hAnsiTheme="minorHAnsi" w:cstheme="minorHAnsi"/>
          <w:sz w:val="22"/>
          <w:szCs w:val="22"/>
        </w:rPr>
      </w:pPr>
      <w:r w:rsidRPr="006967A2">
        <w:rPr>
          <w:rFonts w:asciiTheme="minorHAnsi" w:hAnsiTheme="minorHAnsi" w:cstheme="minorHAnsi"/>
          <w:sz w:val="22"/>
          <w:szCs w:val="22"/>
        </w:rPr>
        <w:t>Corner and Radius Locations</w:t>
      </w:r>
      <w:proofErr w:type="gramStart"/>
      <w:r w:rsidRPr="006967A2">
        <w:rPr>
          <w:rFonts w:asciiTheme="minorHAnsi" w:hAnsiTheme="minorHAnsi" w:cstheme="minorHAnsi"/>
          <w:sz w:val="22"/>
          <w:szCs w:val="22"/>
        </w:rPr>
        <w:t xml:space="preserve">:  </w:t>
      </w:r>
      <w:r w:rsidR="002369B2" w:rsidRPr="006967A2">
        <w:rPr>
          <w:rFonts w:asciiTheme="minorHAnsi" w:hAnsiTheme="minorHAnsi" w:cstheme="minorHAnsi"/>
          <w:sz w:val="22"/>
          <w:szCs w:val="22"/>
        </w:rPr>
        <w:t>Plus</w:t>
      </w:r>
      <w:proofErr w:type="gramEnd"/>
      <w:r w:rsidR="002369B2" w:rsidRPr="006967A2">
        <w:rPr>
          <w:rFonts w:asciiTheme="minorHAnsi" w:hAnsiTheme="minorHAnsi" w:cstheme="minorHAnsi"/>
          <w:sz w:val="22"/>
          <w:szCs w:val="22"/>
        </w:rPr>
        <w:t>,</w:t>
      </w:r>
      <w:r w:rsidRPr="006967A2">
        <w:rPr>
          <w:rFonts w:asciiTheme="minorHAnsi" w:hAnsiTheme="minorHAnsi" w:cstheme="minorHAnsi"/>
          <w:sz w:val="22"/>
          <w:szCs w:val="22"/>
        </w:rPr>
        <w:t xml:space="preserve"> or minus 12 inches.</w:t>
      </w:r>
    </w:p>
    <w:p w14:paraId="485826FF" w14:textId="0C01CFBC" w:rsidR="00390046" w:rsidRPr="006967A2" w:rsidRDefault="00390046" w:rsidP="00390046">
      <w:pPr>
        <w:pStyle w:val="ListParagraph"/>
        <w:numPr>
          <w:ilvl w:val="2"/>
          <w:numId w:val="22"/>
        </w:numPr>
        <w:rPr>
          <w:rFonts w:asciiTheme="minorHAnsi" w:hAnsiTheme="minorHAnsi" w:cstheme="minorHAnsi"/>
          <w:sz w:val="22"/>
          <w:szCs w:val="22"/>
          <w:lang w:val="fr-FR"/>
        </w:rPr>
      </w:pPr>
      <w:r w:rsidRPr="006967A2">
        <w:rPr>
          <w:rFonts w:asciiTheme="minorHAnsi" w:hAnsiTheme="minorHAnsi" w:cstheme="minorHAnsi"/>
          <w:sz w:val="22"/>
          <w:szCs w:val="22"/>
        </w:rPr>
        <w:t xml:space="preserve">Curves and Serpentine Radii:  </w:t>
      </w:r>
      <w:r w:rsidR="002369B2" w:rsidRPr="006967A2">
        <w:rPr>
          <w:rFonts w:asciiTheme="minorHAnsi" w:hAnsiTheme="minorHAnsi" w:cstheme="minorHAnsi"/>
          <w:sz w:val="22"/>
          <w:szCs w:val="22"/>
        </w:rPr>
        <w:t>Plus,</w:t>
      </w:r>
      <w:r w:rsidRPr="006967A2">
        <w:rPr>
          <w:rFonts w:asciiTheme="minorHAnsi" w:hAnsiTheme="minorHAnsi" w:cstheme="minorHAnsi"/>
          <w:sz w:val="22"/>
          <w:szCs w:val="22"/>
        </w:rPr>
        <w:t xml:space="preserve"> or minus 2 feet.</w:t>
      </w:r>
    </w:p>
    <w:p w14:paraId="78DCCE70" w14:textId="77777777" w:rsidR="00390046" w:rsidRPr="00E07BBF" w:rsidRDefault="00390046" w:rsidP="00390046">
      <w:pPr>
        <w:pStyle w:val="ListParagraph"/>
        <w:numPr>
          <w:ilvl w:val="1"/>
          <w:numId w:val="22"/>
        </w:numPr>
        <w:rPr>
          <w:rFonts w:asciiTheme="minorHAnsi" w:hAnsiTheme="minorHAnsi" w:cstheme="minorHAnsi"/>
          <w:sz w:val="22"/>
          <w:szCs w:val="22"/>
        </w:rPr>
      </w:pPr>
      <w:r w:rsidRPr="006967A2">
        <w:rPr>
          <w:rFonts w:asciiTheme="minorHAnsi" w:hAnsiTheme="minorHAnsi" w:cstheme="minorHAnsi"/>
          <w:sz w:val="22"/>
          <w:szCs w:val="22"/>
        </w:rPr>
        <w:t>Immediate Post Construction Wall Batter</w:t>
      </w:r>
      <w:proofErr w:type="gramStart"/>
      <w:r w:rsidRPr="006967A2">
        <w:rPr>
          <w:rFonts w:asciiTheme="minorHAnsi" w:hAnsiTheme="minorHAnsi" w:cstheme="minorHAnsi"/>
          <w:sz w:val="22"/>
          <w:szCs w:val="22"/>
        </w:rPr>
        <w:t>:  Within</w:t>
      </w:r>
      <w:proofErr w:type="gramEnd"/>
      <w:r w:rsidRPr="006967A2">
        <w:rPr>
          <w:rFonts w:asciiTheme="minorHAnsi" w:hAnsiTheme="minorHAnsi" w:cstheme="minorHAnsi"/>
          <w:sz w:val="22"/>
          <w:szCs w:val="22"/>
        </w:rPr>
        <w:t xml:space="preserve"> 2 degrees of the design batter of the concrete retaining wall units.</w:t>
      </w:r>
    </w:p>
    <w:p w14:paraId="49E89BAB" w14:textId="16AB34D0" w:rsidR="00390046" w:rsidRPr="00E07BBF" w:rsidRDefault="00390046" w:rsidP="00390046">
      <w:pPr>
        <w:pStyle w:val="ListParagraph"/>
        <w:numPr>
          <w:ilvl w:val="1"/>
          <w:numId w:val="22"/>
        </w:numPr>
        <w:rPr>
          <w:rFonts w:asciiTheme="minorHAnsi" w:hAnsiTheme="minorHAnsi" w:cstheme="minorHAnsi"/>
          <w:sz w:val="22"/>
          <w:szCs w:val="22"/>
        </w:rPr>
      </w:pPr>
      <w:r w:rsidRPr="006967A2">
        <w:rPr>
          <w:rFonts w:asciiTheme="minorHAnsi" w:hAnsiTheme="minorHAnsi" w:cstheme="minorHAnsi"/>
          <w:sz w:val="22"/>
          <w:szCs w:val="22"/>
        </w:rPr>
        <w:t>Bulging</w:t>
      </w:r>
      <w:proofErr w:type="gramStart"/>
      <w:r w:rsidRPr="006967A2">
        <w:rPr>
          <w:rFonts w:asciiTheme="minorHAnsi" w:hAnsiTheme="minorHAnsi" w:cstheme="minorHAnsi"/>
          <w:sz w:val="22"/>
          <w:szCs w:val="22"/>
        </w:rPr>
        <w:t xml:space="preserve">:  </w:t>
      </w:r>
      <w:r w:rsidR="002369B2" w:rsidRPr="006967A2">
        <w:rPr>
          <w:rFonts w:asciiTheme="minorHAnsi" w:hAnsiTheme="minorHAnsi" w:cstheme="minorHAnsi"/>
          <w:sz w:val="22"/>
          <w:szCs w:val="22"/>
        </w:rPr>
        <w:t>Plus</w:t>
      </w:r>
      <w:proofErr w:type="gramEnd"/>
      <w:r w:rsidR="002369B2" w:rsidRPr="006967A2">
        <w:rPr>
          <w:rFonts w:asciiTheme="minorHAnsi" w:hAnsiTheme="minorHAnsi" w:cstheme="minorHAnsi"/>
          <w:sz w:val="22"/>
          <w:szCs w:val="22"/>
        </w:rPr>
        <w:t>,</w:t>
      </w:r>
      <w:r w:rsidRPr="006967A2">
        <w:rPr>
          <w:rFonts w:asciiTheme="minorHAnsi" w:hAnsiTheme="minorHAnsi" w:cstheme="minorHAnsi"/>
          <w:sz w:val="22"/>
          <w:szCs w:val="22"/>
        </w:rPr>
        <w:t xml:space="preserve"> or minus 1-1/4 inches over any 10-foot distance.</w:t>
      </w:r>
    </w:p>
    <w:p w14:paraId="7BA8C80F" w14:textId="77777777" w:rsidR="00390046" w:rsidRPr="00E07BBF" w:rsidRDefault="00390046" w:rsidP="00390046">
      <w:pPr>
        <w:pStyle w:val="ListParagraph"/>
        <w:ind w:left="1440"/>
        <w:rPr>
          <w:rFonts w:asciiTheme="minorHAnsi" w:hAnsiTheme="minorHAnsi" w:cstheme="minorHAnsi"/>
          <w:sz w:val="22"/>
          <w:szCs w:val="22"/>
        </w:rPr>
      </w:pPr>
    </w:p>
    <w:p w14:paraId="150FD898" w14:textId="77777777" w:rsidR="00390046" w:rsidRPr="006967A2" w:rsidRDefault="00390046" w:rsidP="00390046">
      <w:pPr>
        <w:pStyle w:val="ListParagraph"/>
        <w:numPr>
          <w:ilvl w:val="0"/>
          <w:numId w:val="23"/>
        </w:numPr>
        <w:ind w:left="360"/>
        <w:rPr>
          <w:rFonts w:asciiTheme="minorHAnsi" w:hAnsiTheme="minorHAnsi" w:cstheme="minorHAnsi"/>
          <w:sz w:val="22"/>
          <w:szCs w:val="22"/>
          <w:lang w:val="fr-FR"/>
        </w:rPr>
      </w:pPr>
      <w:r w:rsidRPr="006967A2">
        <w:rPr>
          <w:rFonts w:asciiTheme="minorHAnsi" w:hAnsiTheme="minorHAnsi" w:cstheme="minorHAnsi"/>
          <w:b/>
          <w:sz w:val="22"/>
          <w:szCs w:val="22"/>
          <w:lang w:val="fr-FR"/>
        </w:rPr>
        <w:t>FIELD QUALITY CONTROL</w:t>
      </w:r>
    </w:p>
    <w:p w14:paraId="1BF4FD7D" w14:textId="77777777" w:rsidR="00390046" w:rsidRPr="006967A2" w:rsidRDefault="00390046" w:rsidP="00390046">
      <w:pPr>
        <w:pStyle w:val="ListParagraph"/>
        <w:ind w:left="360"/>
        <w:rPr>
          <w:rFonts w:asciiTheme="minorHAnsi" w:hAnsiTheme="minorHAnsi" w:cstheme="minorHAnsi"/>
          <w:sz w:val="22"/>
          <w:szCs w:val="22"/>
          <w:lang w:val="fr-FR"/>
        </w:rPr>
      </w:pPr>
    </w:p>
    <w:p w14:paraId="20AD55B7" w14:textId="3D32DB06" w:rsidR="00390046" w:rsidRPr="006967A2" w:rsidRDefault="002369B2" w:rsidP="00390046">
      <w:pPr>
        <w:pStyle w:val="ListParagraph"/>
        <w:numPr>
          <w:ilvl w:val="0"/>
          <w:numId w:val="24"/>
        </w:numPr>
        <w:rPr>
          <w:rFonts w:asciiTheme="minorHAnsi" w:hAnsiTheme="minorHAnsi" w:cstheme="minorHAnsi"/>
          <w:sz w:val="22"/>
          <w:szCs w:val="22"/>
        </w:rPr>
      </w:pPr>
      <w:r w:rsidRPr="006967A2">
        <w:rPr>
          <w:rFonts w:asciiTheme="minorHAnsi" w:hAnsiTheme="minorHAnsi" w:cstheme="minorHAnsi"/>
          <w:sz w:val="22"/>
          <w:szCs w:val="22"/>
        </w:rPr>
        <w:t>The installer</w:t>
      </w:r>
      <w:r w:rsidR="00390046" w:rsidRPr="006967A2">
        <w:rPr>
          <w:rFonts w:asciiTheme="minorHAnsi" w:hAnsiTheme="minorHAnsi" w:cstheme="minorHAnsi"/>
          <w:sz w:val="22"/>
          <w:szCs w:val="22"/>
        </w:rPr>
        <w:t xml:space="preserve"> is responsible for quality control of installation of system components.  </w:t>
      </w:r>
    </w:p>
    <w:p w14:paraId="34BE14E3" w14:textId="77777777" w:rsidR="00390046" w:rsidRPr="006967A2" w:rsidRDefault="00390046" w:rsidP="00390046">
      <w:pPr>
        <w:pStyle w:val="ListParagraph"/>
        <w:rPr>
          <w:rFonts w:asciiTheme="minorHAnsi" w:hAnsiTheme="minorHAnsi" w:cstheme="minorHAnsi"/>
          <w:sz w:val="22"/>
          <w:szCs w:val="22"/>
        </w:rPr>
      </w:pPr>
    </w:p>
    <w:p w14:paraId="7B342646" w14:textId="77777777" w:rsidR="00390046" w:rsidRPr="006967A2" w:rsidRDefault="00390046" w:rsidP="00390046">
      <w:pPr>
        <w:pStyle w:val="ListParagraph"/>
        <w:numPr>
          <w:ilvl w:val="0"/>
          <w:numId w:val="24"/>
        </w:numPr>
        <w:rPr>
          <w:rFonts w:asciiTheme="minorHAnsi" w:hAnsiTheme="minorHAnsi" w:cstheme="minorHAnsi"/>
          <w:sz w:val="22"/>
          <w:szCs w:val="22"/>
        </w:rPr>
      </w:pPr>
      <w:r w:rsidRPr="006967A2">
        <w:rPr>
          <w:rFonts w:asciiTheme="minorHAnsi" w:hAnsiTheme="minorHAnsi" w:cstheme="minorHAnsi"/>
          <w:sz w:val="22"/>
          <w:szCs w:val="22"/>
        </w:rPr>
        <w:t>The Owner or General Contractor, at their expense, will retain a qualified professional to perform quality assurance checks of the installer's work.</w:t>
      </w:r>
    </w:p>
    <w:p w14:paraId="1AAD3528" w14:textId="77777777" w:rsidR="00390046" w:rsidRPr="006967A2" w:rsidRDefault="00390046" w:rsidP="00390046">
      <w:pPr>
        <w:rPr>
          <w:rFonts w:asciiTheme="minorHAnsi" w:hAnsiTheme="minorHAnsi" w:cstheme="minorHAnsi"/>
          <w:sz w:val="22"/>
          <w:szCs w:val="22"/>
        </w:rPr>
      </w:pPr>
    </w:p>
    <w:p w14:paraId="01DCFE66" w14:textId="5DB61A3D" w:rsidR="00390046" w:rsidRPr="006967A2" w:rsidRDefault="00390046" w:rsidP="00390046">
      <w:pPr>
        <w:pStyle w:val="ListParagraph"/>
        <w:numPr>
          <w:ilvl w:val="0"/>
          <w:numId w:val="24"/>
        </w:numPr>
        <w:rPr>
          <w:rFonts w:asciiTheme="minorHAnsi" w:hAnsiTheme="minorHAnsi" w:cstheme="minorHAnsi"/>
          <w:sz w:val="22"/>
          <w:szCs w:val="22"/>
        </w:rPr>
      </w:pPr>
      <w:r w:rsidRPr="006967A2">
        <w:rPr>
          <w:rFonts w:asciiTheme="minorHAnsi" w:hAnsiTheme="minorHAnsi" w:cstheme="minorHAnsi"/>
          <w:sz w:val="22"/>
          <w:szCs w:val="22"/>
        </w:rPr>
        <w:t xml:space="preserve">Correct work which does not meet these </w:t>
      </w:r>
      <w:r w:rsidR="002369B2" w:rsidRPr="006967A2">
        <w:rPr>
          <w:rFonts w:asciiTheme="minorHAnsi" w:hAnsiTheme="minorHAnsi" w:cstheme="minorHAnsi"/>
          <w:sz w:val="22"/>
          <w:szCs w:val="22"/>
        </w:rPr>
        <w:t>specifications,</w:t>
      </w:r>
      <w:r w:rsidRPr="006967A2">
        <w:rPr>
          <w:rFonts w:asciiTheme="minorHAnsi" w:hAnsiTheme="minorHAnsi" w:cstheme="minorHAnsi"/>
          <w:sz w:val="22"/>
          <w:szCs w:val="22"/>
        </w:rPr>
        <w:t xml:space="preserve"> or the requirements shown on the Drawings at the installer's expense.</w:t>
      </w:r>
    </w:p>
    <w:p w14:paraId="161851BE" w14:textId="77777777" w:rsidR="00390046" w:rsidRPr="006967A2" w:rsidRDefault="00390046" w:rsidP="00390046">
      <w:pPr>
        <w:rPr>
          <w:rFonts w:asciiTheme="minorHAnsi" w:hAnsiTheme="minorHAnsi" w:cstheme="minorHAnsi"/>
          <w:sz w:val="22"/>
          <w:szCs w:val="22"/>
        </w:rPr>
      </w:pPr>
    </w:p>
    <w:p w14:paraId="3E04B2D4" w14:textId="77777777" w:rsidR="00390046" w:rsidRPr="006967A2" w:rsidRDefault="00390046" w:rsidP="00390046">
      <w:pPr>
        <w:pStyle w:val="ListParagraph"/>
        <w:numPr>
          <w:ilvl w:val="0"/>
          <w:numId w:val="24"/>
        </w:numPr>
        <w:rPr>
          <w:rFonts w:asciiTheme="minorHAnsi" w:hAnsiTheme="minorHAnsi" w:cstheme="minorHAnsi"/>
          <w:sz w:val="22"/>
          <w:szCs w:val="22"/>
        </w:rPr>
      </w:pPr>
      <w:r w:rsidRPr="006967A2">
        <w:rPr>
          <w:rFonts w:asciiTheme="minorHAnsi" w:hAnsiTheme="minorHAnsi" w:cstheme="minorHAnsi"/>
          <w:sz w:val="22"/>
          <w:szCs w:val="22"/>
        </w:rPr>
        <w:lastRenderedPageBreak/>
        <w:t>Perform compaction testing of the reinforced backfill placed and compacted in the reinforced backfill zone.</w:t>
      </w:r>
    </w:p>
    <w:p w14:paraId="554D4076" w14:textId="77777777" w:rsidR="00390046" w:rsidRPr="006967A2" w:rsidRDefault="00390046" w:rsidP="00390046">
      <w:pPr>
        <w:pStyle w:val="ListParagraph"/>
        <w:numPr>
          <w:ilvl w:val="1"/>
          <w:numId w:val="24"/>
        </w:numPr>
        <w:rPr>
          <w:rFonts w:asciiTheme="minorHAnsi" w:hAnsiTheme="minorHAnsi" w:cstheme="minorHAnsi"/>
          <w:sz w:val="22"/>
          <w:szCs w:val="22"/>
        </w:rPr>
      </w:pPr>
      <w:r w:rsidRPr="006967A2">
        <w:rPr>
          <w:rFonts w:asciiTheme="minorHAnsi" w:hAnsiTheme="minorHAnsi" w:cstheme="minorHAnsi"/>
          <w:sz w:val="22"/>
          <w:szCs w:val="22"/>
        </w:rPr>
        <w:t>Testing Frequency</w:t>
      </w:r>
    </w:p>
    <w:p w14:paraId="0FAED9B8" w14:textId="77777777" w:rsidR="00390046" w:rsidRPr="006967A2" w:rsidRDefault="00390046" w:rsidP="00390046">
      <w:pPr>
        <w:pStyle w:val="ListParagraph"/>
        <w:numPr>
          <w:ilvl w:val="2"/>
          <w:numId w:val="24"/>
        </w:numPr>
        <w:rPr>
          <w:rFonts w:asciiTheme="minorHAnsi" w:hAnsiTheme="minorHAnsi" w:cstheme="minorHAnsi"/>
          <w:sz w:val="22"/>
          <w:szCs w:val="22"/>
        </w:rPr>
      </w:pPr>
      <w:r w:rsidRPr="006967A2">
        <w:rPr>
          <w:rFonts w:asciiTheme="minorHAnsi" w:hAnsiTheme="minorHAnsi" w:cstheme="minorHAnsi"/>
          <w:sz w:val="22"/>
          <w:szCs w:val="22"/>
        </w:rPr>
        <w:t>One test for every 2 feet (vertical) of fill placed and compacted, for every 50 lineal feet of retaining wall.</w:t>
      </w:r>
    </w:p>
    <w:p w14:paraId="41E31C12" w14:textId="77777777" w:rsidR="00390046" w:rsidRPr="006967A2" w:rsidRDefault="00390046" w:rsidP="00390046">
      <w:pPr>
        <w:pStyle w:val="ListParagraph"/>
        <w:numPr>
          <w:ilvl w:val="2"/>
          <w:numId w:val="24"/>
        </w:numPr>
        <w:rPr>
          <w:rFonts w:asciiTheme="minorHAnsi" w:hAnsiTheme="minorHAnsi" w:cstheme="minorHAnsi"/>
          <w:sz w:val="22"/>
          <w:szCs w:val="22"/>
        </w:rPr>
      </w:pPr>
      <w:r w:rsidRPr="006967A2">
        <w:rPr>
          <w:rFonts w:asciiTheme="minorHAnsi" w:hAnsiTheme="minorHAnsi" w:cstheme="minorHAnsi"/>
          <w:sz w:val="22"/>
          <w:szCs w:val="22"/>
        </w:rPr>
        <w:t>Vary compaction test locations to cover the entire area of the reinforced soil zone, including the area compacted by the hand-operated compaction equipment.</w:t>
      </w:r>
    </w:p>
    <w:p w14:paraId="40B8A92B" w14:textId="77777777" w:rsidR="00390046" w:rsidRPr="00E07BBF" w:rsidRDefault="00390046" w:rsidP="00390046">
      <w:pPr>
        <w:pStyle w:val="ListParagraph"/>
        <w:rPr>
          <w:rFonts w:asciiTheme="minorHAnsi" w:hAnsiTheme="minorHAnsi" w:cstheme="minorHAnsi"/>
          <w:sz w:val="22"/>
          <w:szCs w:val="22"/>
        </w:rPr>
      </w:pPr>
    </w:p>
    <w:p w14:paraId="073EAD2B" w14:textId="77777777" w:rsidR="00390046" w:rsidRPr="006967A2" w:rsidRDefault="00390046" w:rsidP="00390046">
      <w:pPr>
        <w:pStyle w:val="ListParagraph"/>
        <w:numPr>
          <w:ilvl w:val="0"/>
          <w:numId w:val="23"/>
        </w:numPr>
        <w:ind w:left="360"/>
        <w:rPr>
          <w:rFonts w:asciiTheme="minorHAnsi" w:hAnsiTheme="minorHAnsi" w:cstheme="minorHAnsi"/>
          <w:sz w:val="22"/>
          <w:szCs w:val="22"/>
          <w:lang w:val="fr-FR"/>
        </w:rPr>
      </w:pPr>
      <w:r w:rsidRPr="006967A2">
        <w:rPr>
          <w:rFonts w:asciiTheme="minorHAnsi" w:hAnsiTheme="minorHAnsi" w:cstheme="minorHAnsi"/>
          <w:b/>
          <w:sz w:val="22"/>
          <w:szCs w:val="22"/>
          <w:lang w:val="fr-FR"/>
        </w:rPr>
        <w:t>ADJUSTING AND CLEANING</w:t>
      </w:r>
    </w:p>
    <w:p w14:paraId="0A85F63C" w14:textId="77777777" w:rsidR="00390046" w:rsidRPr="006967A2" w:rsidRDefault="00390046" w:rsidP="00390046">
      <w:pPr>
        <w:pStyle w:val="ListParagraph"/>
        <w:ind w:left="360"/>
        <w:rPr>
          <w:rFonts w:asciiTheme="minorHAnsi" w:hAnsiTheme="minorHAnsi" w:cstheme="minorHAnsi"/>
          <w:sz w:val="22"/>
          <w:szCs w:val="22"/>
          <w:lang w:val="fr-FR"/>
        </w:rPr>
      </w:pPr>
    </w:p>
    <w:p w14:paraId="50440455" w14:textId="77777777" w:rsidR="00390046" w:rsidRPr="006967A2" w:rsidRDefault="00390046" w:rsidP="00390046">
      <w:pPr>
        <w:pStyle w:val="ListParagraph"/>
        <w:numPr>
          <w:ilvl w:val="0"/>
          <w:numId w:val="25"/>
        </w:numPr>
        <w:rPr>
          <w:rFonts w:asciiTheme="minorHAnsi" w:hAnsiTheme="minorHAnsi" w:cstheme="minorHAnsi"/>
          <w:sz w:val="22"/>
          <w:szCs w:val="22"/>
        </w:rPr>
      </w:pPr>
      <w:r w:rsidRPr="006967A2">
        <w:rPr>
          <w:rFonts w:asciiTheme="minorHAnsi" w:hAnsiTheme="minorHAnsi" w:cstheme="minorHAnsi"/>
          <w:sz w:val="22"/>
          <w:szCs w:val="22"/>
        </w:rPr>
        <w:t>Replace damaged</w:t>
      </w:r>
      <w:r w:rsidR="00021742" w:rsidRPr="006967A2">
        <w:rPr>
          <w:rFonts w:asciiTheme="minorHAnsi" w:hAnsiTheme="minorHAnsi" w:cstheme="minorHAnsi"/>
          <w:sz w:val="22"/>
          <w:szCs w:val="22"/>
        </w:rPr>
        <w:t xml:space="preserve"> SRW</w:t>
      </w:r>
      <w:r w:rsidRPr="006967A2">
        <w:rPr>
          <w:rFonts w:asciiTheme="minorHAnsi" w:hAnsiTheme="minorHAnsi" w:cstheme="minorHAnsi"/>
          <w:sz w:val="22"/>
          <w:szCs w:val="22"/>
        </w:rPr>
        <w:t xml:space="preserve"> units with new units as the work progresses.</w:t>
      </w:r>
    </w:p>
    <w:p w14:paraId="5C6714FB" w14:textId="77777777" w:rsidR="00390046" w:rsidRPr="006967A2" w:rsidRDefault="00390046" w:rsidP="00390046">
      <w:pPr>
        <w:pStyle w:val="ListParagraph"/>
        <w:ind w:left="420"/>
        <w:rPr>
          <w:rFonts w:asciiTheme="minorHAnsi" w:hAnsiTheme="minorHAnsi" w:cstheme="minorHAnsi"/>
          <w:sz w:val="22"/>
          <w:szCs w:val="22"/>
        </w:rPr>
      </w:pPr>
    </w:p>
    <w:p w14:paraId="799CD4CB" w14:textId="77777777" w:rsidR="00390046" w:rsidRPr="006967A2" w:rsidRDefault="00390046" w:rsidP="00390046">
      <w:pPr>
        <w:pStyle w:val="ListParagraph"/>
        <w:numPr>
          <w:ilvl w:val="0"/>
          <w:numId w:val="25"/>
        </w:numPr>
        <w:rPr>
          <w:rFonts w:asciiTheme="minorHAnsi" w:hAnsiTheme="minorHAnsi" w:cstheme="minorHAnsi"/>
          <w:sz w:val="22"/>
          <w:szCs w:val="22"/>
        </w:rPr>
      </w:pPr>
      <w:r w:rsidRPr="006967A2">
        <w:rPr>
          <w:rFonts w:asciiTheme="minorHAnsi" w:hAnsiTheme="minorHAnsi" w:cstheme="minorHAnsi"/>
          <w:sz w:val="22"/>
          <w:szCs w:val="22"/>
        </w:rPr>
        <w:t>Remove debris caused by wall construction and leave adjacent paved areas broom clean.</w:t>
      </w:r>
    </w:p>
    <w:p w14:paraId="109C7A5E" w14:textId="77777777" w:rsidR="00390046" w:rsidRPr="00E07BBF" w:rsidRDefault="00390046" w:rsidP="00390046">
      <w:pPr>
        <w:rPr>
          <w:rFonts w:asciiTheme="minorHAnsi" w:hAnsiTheme="minorHAnsi" w:cstheme="minorHAnsi"/>
          <w:sz w:val="22"/>
          <w:szCs w:val="22"/>
        </w:rPr>
      </w:pPr>
    </w:p>
    <w:p w14:paraId="5E0F1D1F" w14:textId="77777777" w:rsidR="00390046" w:rsidRPr="006967A2" w:rsidRDefault="00390046" w:rsidP="00390046">
      <w:pPr>
        <w:pStyle w:val="ListParagraph"/>
        <w:numPr>
          <w:ilvl w:val="0"/>
          <w:numId w:val="23"/>
        </w:numPr>
        <w:ind w:left="360"/>
        <w:rPr>
          <w:rFonts w:asciiTheme="minorHAnsi" w:hAnsiTheme="minorHAnsi" w:cstheme="minorHAnsi"/>
          <w:sz w:val="22"/>
          <w:szCs w:val="22"/>
          <w:lang w:val="fr-FR"/>
        </w:rPr>
      </w:pPr>
      <w:r w:rsidRPr="006967A2">
        <w:rPr>
          <w:rFonts w:asciiTheme="minorHAnsi" w:hAnsiTheme="minorHAnsi" w:cstheme="minorHAnsi"/>
          <w:b/>
          <w:sz w:val="22"/>
          <w:szCs w:val="22"/>
          <w:lang w:val="fr-FR"/>
        </w:rPr>
        <w:t>MEASUREMENT AND PAYMENT</w:t>
      </w:r>
    </w:p>
    <w:p w14:paraId="04DD1837" w14:textId="77777777" w:rsidR="00390046" w:rsidRPr="006967A2" w:rsidRDefault="00390046" w:rsidP="00390046">
      <w:pPr>
        <w:rPr>
          <w:rFonts w:asciiTheme="minorHAnsi" w:hAnsiTheme="minorHAnsi" w:cstheme="minorHAnsi"/>
          <w:sz w:val="22"/>
          <w:szCs w:val="22"/>
        </w:rPr>
      </w:pPr>
    </w:p>
    <w:p w14:paraId="47580FB4" w14:textId="77777777" w:rsidR="00390046" w:rsidRPr="006967A2" w:rsidRDefault="00390046" w:rsidP="00390046">
      <w:pPr>
        <w:pStyle w:val="ListParagraph"/>
        <w:numPr>
          <w:ilvl w:val="0"/>
          <w:numId w:val="26"/>
        </w:numPr>
        <w:rPr>
          <w:rFonts w:asciiTheme="minorHAnsi" w:hAnsiTheme="minorHAnsi" w:cstheme="minorHAnsi"/>
          <w:iCs/>
          <w:sz w:val="22"/>
          <w:szCs w:val="22"/>
        </w:rPr>
      </w:pPr>
      <w:r w:rsidRPr="006967A2">
        <w:rPr>
          <w:rFonts w:asciiTheme="minorHAnsi" w:hAnsiTheme="minorHAnsi" w:cstheme="minorHAnsi"/>
          <w:sz w:val="22"/>
          <w:szCs w:val="22"/>
        </w:rPr>
        <w:t>Measurement of segmental retaining wall shall be on an installed square foot basis computed on the total face area of wall installed.  Wall face area includes the bottom of the base course to the top of the wall, and the entire length of the wall.</w:t>
      </w:r>
    </w:p>
    <w:p w14:paraId="185F4243" w14:textId="77777777" w:rsidR="00390046" w:rsidRPr="006967A2" w:rsidRDefault="00390046" w:rsidP="00390046">
      <w:pPr>
        <w:pStyle w:val="ListParagraph"/>
        <w:rPr>
          <w:rFonts w:asciiTheme="minorHAnsi" w:hAnsiTheme="minorHAnsi" w:cstheme="minorHAnsi"/>
          <w:iCs/>
          <w:sz w:val="22"/>
          <w:szCs w:val="22"/>
        </w:rPr>
      </w:pPr>
    </w:p>
    <w:p w14:paraId="197DC96D" w14:textId="77777777" w:rsidR="00390046" w:rsidRPr="006967A2" w:rsidRDefault="00390046" w:rsidP="00390046">
      <w:pPr>
        <w:pStyle w:val="ListParagraph"/>
        <w:numPr>
          <w:ilvl w:val="0"/>
          <w:numId w:val="26"/>
        </w:numPr>
        <w:rPr>
          <w:rFonts w:asciiTheme="minorHAnsi" w:hAnsiTheme="minorHAnsi" w:cstheme="minorHAnsi"/>
          <w:iCs/>
          <w:sz w:val="22"/>
          <w:szCs w:val="22"/>
        </w:rPr>
      </w:pPr>
      <w:r w:rsidRPr="006967A2">
        <w:rPr>
          <w:rFonts w:asciiTheme="minorHAnsi" w:hAnsiTheme="minorHAnsi" w:cstheme="minorHAnsi"/>
          <w:sz w:val="22"/>
          <w:szCs w:val="22"/>
        </w:rPr>
        <w:t>Payment for the wall will be made on a square foot basis at the agreed upon Contract Unit Price.</w:t>
      </w:r>
    </w:p>
    <w:p w14:paraId="09A52036" w14:textId="77777777" w:rsidR="00390046" w:rsidRPr="006967A2" w:rsidRDefault="00390046" w:rsidP="00390046">
      <w:pPr>
        <w:pStyle w:val="ListParagraph"/>
        <w:numPr>
          <w:ilvl w:val="1"/>
          <w:numId w:val="26"/>
        </w:numPr>
        <w:rPr>
          <w:rFonts w:asciiTheme="minorHAnsi" w:hAnsiTheme="minorHAnsi" w:cstheme="minorHAnsi"/>
          <w:iCs/>
          <w:sz w:val="22"/>
          <w:szCs w:val="22"/>
        </w:rPr>
      </w:pPr>
      <w:r w:rsidRPr="006967A2">
        <w:rPr>
          <w:rFonts w:asciiTheme="minorHAnsi" w:hAnsiTheme="minorHAnsi" w:cstheme="minorHAnsi"/>
          <w:sz w:val="22"/>
          <w:szCs w:val="22"/>
        </w:rPr>
        <w:t>Payment should be considered full compensation for labor, materials, equipment and testing required to install the wall in accordance with these specifications and the Drawings.</w:t>
      </w:r>
    </w:p>
    <w:p w14:paraId="1ED16148" w14:textId="77777777" w:rsidR="00390046" w:rsidRPr="006967A2" w:rsidRDefault="00390046" w:rsidP="00390046">
      <w:pPr>
        <w:pStyle w:val="ListParagraph"/>
        <w:numPr>
          <w:ilvl w:val="1"/>
          <w:numId w:val="26"/>
        </w:numPr>
        <w:rPr>
          <w:rFonts w:asciiTheme="minorHAnsi" w:hAnsiTheme="minorHAnsi" w:cstheme="minorHAnsi"/>
          <w:iCs/>
          <w:sz w:val="22"/>
          <w:szCs w:val="22"/>
        </w:rPr>
      </w:pPr>
      <w:r w:rsidRPr="006967A2">
        <w:rPr>
          <w:rFonts w:asciiTheme="minorHAnsi" w:hAnsiTheme="minorHAnsi" w:cstheme="minorHAnsi"/>
          <w:sz w:val="22"/>
          <w:szCs w:val="22"/>
        </w:rPr>
        <w:t>Quantities may vary from that shown on the Drawings depending on existing topography.  Change to the total quantity of wall face area will be paid or withheld at the agreed upon Contract Unit Price.</w:t>
      </w:r>
    </w:p>
    <w:p w14:paraId="618DBA55" w14:textId="77777777" w:rsidR="00BD3613" w:rsidRPr="006967A2" w:rsidRDefault="00BD3613">
      <w:pPr>
        <w:rPr>
          <w:rFonts w:asciiTheme="minorHAnsi" w:hAnsiTheme="minorHAnsi" w:cstheme="minorHAnsi"/>
          <w:sz w:val="22"/>
          <w:szCs w:val="22"/>
        </w:rPr>
      </w:pPr>
    </w:p>
    <w:p w14:paraId="15322B0B" w14:textId="77777777" w:rsidR="00CF09F7" w:rsidRPr="006967A2" w:rsidRDefault="00CF09F7">
      <w:pPr>
        <w:rPr>
          <w:rFonts w:asciiTheme="minorHAnsi" w:hAnsiTheme="minorHAnsi" w:cstheme="minorHAnsi"/>
          <w:sz w:val="22"/>
          <w:szCs w:val="22"/>
        </w:rPr>
      </w:pPr>
    </w:p>
    <w:p w14:paraId="40AA0882" w14:textId="77777777" w:rsidR="00CF09F7" w:rsidRPr="006967A2" w:rsidRDefault="00CF09F7">
      <w:pPr>
        <w:rPr>
          <w:rFonts w:asciiTheme="minorHAnsi" w:hAnsiTheme="minorHAnsi" w:cstheme="minorHAnsi"/>
          <w:sz w:val="22"/>
          <w:szCs w:val="22"/>
        </w:rPr>
      </w:pPr>
    </w:p>
    <w:p w14:paraId="56152FF4" w14:textId="77777777" w:rsidR="00390046" w:rsidRPr="006967A2" w:rsidRDefault="00390046" w:rsidP="00390046">
      <w:pPr>
        <w:jc w:val="center"/>
        <w:rPr>
          <w:rFonts w:asciiTheme="minorHAnsi" w:hAnsiTheme="minorHAnsi" w:cstheme="minorHAnsi"/>
          <w:sz w:val="22"/>
          <w:szCs w:val="22"/>
        </w:rPr>
      </w:pPr>
      <w:r w:rsidRPr="006967A2">
        <w:rPr>
          <w:rFonts w:asciiTheme="minorHAnsi" w:hAnsiTheme="minorHAnsi" w:cstheme="minorHAnsi"/>
          <w:sz w:val="22"/>
          <w:szCs w:val="22"/>
        </w:rPr>
        <w:t>END OF SECTION</w:t>
      </w:r>
    </w:p>
    <w:sectPr w:rsidR="00390046" w:rsidRPr="006967A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70E96" w14:textId="77777777" w:rsidR="007C4B79" w:rsidRDefault="007C4B79" w:rsidP="00390046">
      <w:r>
        <w:separator/>
      </w:r>
    </w:p>
  </w:endnote>
  <w:endnote w:type="continuationSeparator" w:id="0">
    <w:p w14:paraId="226889F1" w14:textId="77777777" w:rsidR="007C4B79" w:rsidRDefault="007C4B79" w:rsidP="0039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utch801 Rm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92A6E" w14:textId="0AB81260" w:rsidR="00390046" w:rsidRPr="00390046" w:rsidRDefault="00E07BBF" w:rsidP="00390046">
    <w:pPr>
      <w:pStyle w:val="Footer"/>
      <w:tabs>
        <w:tab w:val="clear" w:pos="4680"/>
        <w:tab w:val="center" w:pos="5130"/>
      </w:tabs>
      <w:jc w:val="right"/>
      <w:rPr>
        <w:rFonts w:ascii="Arial" w:hAnsi="Arial" w:cs="Arial"/>
      </w:rPr>
    </w:pPr>
    <w:r w:rsidRPr="00E07BBF">
      <w:rPr>
        <w:rFonts w:ascii="Arial" w:hAnsi="Arial" w:cs="Arial"/>
      </w:rPr>
      <w:t>Diamond</w:t>
    </w:r>
    <w:r w:rsidRPr="00E07BBF">
      <w:rPr>
        <w:rFonts w:ascii="Arial" w:hAnsi="Arial" w:cs="Arial"/>
        <w:vertAlign w:val="superscript"/>
      </w:rPr>
      <w:t>®</w:t>
    </w:r>
    <w:r w:rsidRPr="00E07BBF">
      <w:rPr>
        <w:rFonts w:ascii="Arial" w:hAnsi="Arial" w:cs="Arial"/>
      </w:rPr>
      <w:t xml:space="preserve"> Pro Air </w:t>
    </w:r>
    <w:r w:rsidR="00390046">
      <w:rPr>
        <w:rFonts w:ascii="Arial" w:hAnsi="Arial" w:cs="Arial"/>
      </w:rPr>
      <w:tab/>
    </w:r>
    <w:r w:rsidR="00390046" w:rsidRPr="00F622DD">
      <w:rPr>
        <w:rFonts w:ascii="Arial" w:hAnsi="Arial" w:cs="Arial"/>
        <w:szCs w:val="20"/>
      </w:rPr>
      <w:fldChar w:fldCharType="begin"/>
    </w:r>
    <w:r w:rsidR="00390046" w:rsidRPr="00F622DD">
      <w:rPr>
        <w:rFonts w:ascii="Arial" w:hAnsi="Arial" w:cs="Arial"/>
        <w:szCs w:val="20"/>
      </w:rPr>
      <w:instrText xml:space="preserve">PAGE </w:instrText>
    </w:r>
    <w:r w:rsidR="00390046" w:rsidRPr="00F622DD">
      <w:rPr>
        <w:rFonts w:ascii="Arial" w:hAnsi="Arial" w:cs="Arial"/>
        <w:szCs w:val="20"/>
      </w:rPr>
      <w:fldChar w:fldCharType="separate"/>
    </w:r>
    <w:r w:rsidR="00F90E84">
      <w:rPr>
        <w:rFonts w:ascii="Arial" w:hAnsi="Arial" w:cs="Arial"/>
        <w:noProof/>
        <w:szCs w:val="20"/>
      </w:rPr>
      <w:t>1</w:t>
    </w:r>
    <w:r w:rsidR="00390046" w:rsidRPr="00F622DD">
      <w:rPr>
        <w:rFonts w:ascii="Arial" w:hAnsi="Arial" w:cs="Arial"/>
        <w:szCs w:val="20"/>
      </w:rPr>
      <w:fldChar w:fldCharType="end"/>
    </w:r>
    <w:r w:rsidR="00390046" w:rsidRPr="00F622DD">
      <w:rPr>
        <w:rFonts w:ascii="Arial" w:hAnsi="Arial" w:cs="Arial"/>
        <w:szCs w:val="20"/>
      </w:rPr>
      <w:t>-32 32 23</w:t>
    </w:r>
    <w:r w:rsidR="00390046">
      <w:rPr>
        <w:rFonts w:ascii="Arial" w:hAnsi="Arial" w:cs="Arial"/>
        <w:szCs w:val="20"/>
      </w:rPr>
      <w:tab/>
    </w:r>
    <w:r w:rsidR="003D7204">
      <w:rPr>
        <w:rFonts w:ascii="Arial" w:hAnsi="Arial" w:cs="Arial"/>
      </w:rPr>
      <w:t>05/</w:t>
    </w:r>
    <w:r w:rsidR="005A4CC7">
      <w:rPr>
        <w:rFonts w:ascii="Arial" w:hAnsi="Arial" w:cs="Arial"/>
      </w:rPr>
      <w:t>30</w:t>
    </w:r>
    <w:r w:rsidR="003D7204">
      <w:rPr>
        <w:rFonts w:ascii="Arial" w:hAnsi="Arial" w:cs="Arial"/>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8C9DF" w14:textId="77777777" w:rsidR="007C4B79" w:rsidRDefault="007C4B79" w:rsidP="00390046">
      <w:r>
        <w:separator/>
      </w:r>
    </w:p>
  </w:footnote>
  <w:footnote w:type="continuationSeparator" w:id="0">
    <w:p w14:paraId="0A8973CA" w14:textId="77777777" w:rsidR="007C4B79" w:rsidRDefault="007C4B79" w:rsidP="00390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FF1B3" w14:textId="03DCF8DE" w:rsidR="00254FCA" w:rsidRPr="00476257" w:rsidRDefault="00E07BBF">
    <w:pPr>
      <w:pStyle w:val="Header"/>
      <w:rPr>
        <w:i/>
        <w:iCs/>
        <w:sz w:val="18"/>
        <w:szCs w:val="22"/>
      </w:rPr>
    </w:pPr>
    <w:r w:rsidRPr="00E07BBF">
      <w:rPr>
        <w:i/>
        <w:iCs/>
        <w:sz w:val="18"/>
        <w:szCs w:val="22"/>
      </w:rPr>
      <w:t xml:space="preserve">Diamond® Pro Air </w:t>
    </w:r>
    <w:r w:rsidR="00254FCA" w:rsidRPr="00476257">
      <w:rPr>
        <w:i/>
        <w:iCs/>
        <w:sz w:val="18"/>
        <w:szCs w:val="22"/>
      </w:rPr>
      <w:t>Guide Specification 05</w:t>
    </w:r>
    <w:r w:rsidR="00476257" w:rsidRPr="00476257">
      <w:rPr>
        <w:i/>
        <w:iCs/>
        <w:sz w:val="18"/>
        <w:szCs w:val="22"/>
      </w:rPr>
      <w:t>/</w:t>
    </w:r>
    <w:r w:rsidR="005A4CC7">
      <w:rPr>
        <w:i/>
        <w:iCs/>
        <w:sz w:val="18"/>
        <w:szCs w:val="22"/>
      </w:rPr>
      <w:t>30</w:t>
    </w:r>
    <w:r w:rsidR="00476257" w:rsidRPr="00476257">
      <w:rPr>
        <w:i/>
        <w:iCs/>
        <w:sz w:val="18"/>
        <w:szCs w:val="22"/>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79C6"/>
    <w:multiLevelType w:val="multilevel"/>
    <w:tmpl w:val="A14EA4DC"/>
    <w:lvl w:ilvl="0">
      <w:start w:val="1"/>
      <w:numFmt w:val="decimal"/>
      <w:lvlText w:val="%1"/>
      <w:lvlJc w:val="left"/>
      <w:pPr>
        <w:ind w:left="360" w:hanging="360"/>
      </w:pPr>
      <w:rPr>
        <w:rFonts w:hint="default"/>
      </w:rPr>
    </w:lvl>
    <w:lvl w:ilvl="1">
      <w:start w:val="1"/>
      <w:numFmt w:val="decimal"/>
      <w:lvlText w:val="2.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6E4BA4"/>
    <w:multiLevelType w:val="hybridMultilevel"/>
    <w:tmpl w:val="E558F29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C5972"/>
    <w:multiLevelType w:val="hybridMultilevel"/>
    <w:tmpl w:val="ED0226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80B54"/>
    <w:multiLevelType w:val="hybridMultilevel"/>
    <w:tmpl w:val="AA4E0D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17931"/>
    <w:multiLevelType w:val="hybridMultilevel"/>
    <w:tmpl w:val="3EC0C5F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D87F9F"/>
    <w:multiLevelType w:val="hybridMultilevel"/>
    <w:tmpl w:val="DA3CF2E2"/>
    <w:lvl w:ilvl="0" w:tplc="0409000F">
      <w:start w:val="1"/>
      <w:numFmt w:val="decimal"/>
      <w:lvlText w:val="%1."/>
      <w:lvlJc w:val="left"/>
      <w:pPr>
        <w:ind w:left="1800" w:hanging="360"/>
      </w:pPr>
    </w:lvl>
    <w:lvl w:ilvl="1" w:tplc="64CC6872">
      <w:start w:val="1"/>
      <w:numFmt w:val="upp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0A61D72"/>
    <w:multiLevelType w:val="multilevel"/>
    <w:tmpl w:val="4C3ACD7E"/>
    <w:lvl w:ilvl="0">
      <w:start w:val="1"/>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1B12BF"/>
    <w:multiLevelType w:val="hybridMultilevel"/>
    <w:tmpl w:val="8E9441F4"/>
    <w:lvl w:ilvl="0" w:tplc="9EB63AA2">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6E67CB"/>
    <w:multiLevelType w:val="hybridMultilevel"/>
    <w:tmpl w:val="57F8536A"/>
    <w:lvl w:ilvl="0" w:tplc="7D8AA854">
      <w:start w:val="1"/>
      <w:numFmt w:val="decimal"/>
      <w:lvlText w:val="%1."/>
      <w:lvlJc w:val="left"/>
      <w:pPr>
        <w:ind w:left="1800" w:hanging="360"/>
      </w:pPr>
      <w:rPr>
        <w:rFonts w:ascii="Dutch801 Rm BT" w:eastAsia="Times New Roman" w:hAnsi="Dutch801 Rm BT" w:cs="Times New Roman"/>
      </w:rPr>
    </w:lvl>
    <w:lvl w:ilvl="1" w:tplc="9DF43394">
      <w:start w:val="1"/>
      <w:numFmt w:val="upperLetter"/>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8691D4F"/>
    <w:multiLevelType w:val="hybridMultilevel"/>
    <w:tmpl w:val="BFDAA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52641"/>
    <w:multiLevelType w:val="hybridMultilevel"/>
    <w:tmpl w:val="89F8669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376AD7"/>
    <w:multiLevelType w:val="hybridMultilevel"/>
    <w:tmpl w:val="9EE2EA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585482"/>
    <w:multiLevelType w:val="hybridMultilevel"/>
    <w:tmpl w:val="DE2255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7E3F5D"/>
    <w:multiLevelType w:val="hybridMultilevel"/>
    <w:tmpl w:val="9EE2C5E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8267BB"/>
    <w:multiLevelType w:val="hybridMultilevel"/>
    <w:tmpl w:val="4C78ED04"/>
    <w:lvl w:ilvl="0" w:tplc="04090015">
      <w:start w:val="1"/>
      <w:numFmt w:val="upperLetter"/>
      <w:lvlText w:val="%1."/>
      <w:lvlJc w:val="left"/>
      <w:pPr>
        <w:ind w:left="720" w:hanging="360"/>
      </w:pPr>
      <w:rPr>
        <w:rFonts w:hint="default"/>
      </w:rPr>
    </w:lvl>
    <w:lvl w:ilvl="1" w:tplc="49443C20">
      <w:start w:val="1"/>
      <w:numFmt w:val="decimal"/>
      <w:lvlText w:val="%2."/>
      <w:lvlJc w:val="left"/>
      <w:pPr>
        <w:ind w:left="1440" w:hanging="360"/>
      </w:pPr>
      <w:rPr>
        <w:rFonts w:ascii="Arial" w:eastAsia="Times New Roman" w:hAnsi="Arial"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6A3E82"/>
    <w:multiLevelType w:val="hybridMultilevel"/>
    <w:tmpl w:val="C8C01D3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1D4BBF"/>
    <w:multiLevelType w:val="hybridMultilevel"/>
    <w:tmpl w:val="B3148B2E"/>
    <w:lvl w:ilvl="0" w:tplc="F18C3E5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F564D0"/>
    <w:multiLevelType w:val="hybridMultilevel"/>
    <w:tmpl w:val="5462BB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AC02B3"/>
    <w:multiLevelType w:val="hybridMultilevel"/>
    <w:tmpl w:val="F5B02B66"/>
    <w:lvl w:ilvl="0" w:tplc="54E6900E">
      <w:start w:val="1"/>
      <w:numFmt w:val="upperLetter"/>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E12E36BC">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C333A6"/>
    <w:multiLevelType w:val="hybridMultilevel"/>
    <w:tmpl w:val="CE9017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8B071F"/>
    <w:multiLevelType w:val="hybridMultilevel"/>
    <w:tmpl w:val="C3228132"/>
    <w:lvl w:ilvl="0" w:tplc="38F695A8">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73E910D4"/>
    <w:multiLevelType w:val="hybridMultilevel"/>
    <w:tmpl w:val="316EB5D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724CF"/>
    <w:multiLevelType w:val="hybridMultilevel"/>
    <w:tmpl w:val="9D844B0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802267"/>
    <w:multiLevelType w:val="hybridMultilevel"/>
    <w:tmpl w:val="A13883C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B7D4C5E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EC2EFF"/>
    <w:multiLevelType w:val="hybridMultilevel"/>
    <w:tmpl w:val="D02CD900"/>
    <w:lvl w:ilvl="0" w:tplc="1BA634A4">
      <w:start w:val="1"/>
      <w:numFmt w:val="decimal"/>
      <w:lvlText w:val="3.0%1"/>
      <w:lvlJc w:val="left"/>
      <w:pPr>
        <w:ind w:left="630" w:hanging="360"/>
      </w:pPr>
      <w:rPr>
        <w:rFonts w:hint="default"/>
      </w:rPr>
    </w:lvl>
    <w:lvl w:ilvl="1" w:tplc="62AA87E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57160C"/>
    <w:multiLevelType w:val="hybridMultilevel"/>
    <w:tmpl w:val="FBACBDF8"/>
    <w:lvl w:ilvl="0" w:tplc="5D0E4978">
      <w:start w:val="10"/>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6623617">
    <w:abstractNumId w:val="6"/>
  </w:num>
  <w:num w:numId="2" w16cid:durableId="948581121">
    <w:abstractNumId w:val="18"/>
  </w:num>
  <w:num w:numId="3" w16cid:durableId="1386173985">
    <w:abstractNumId w:val="5"/>
  </w:num>
  <w:num w:numId="4" w16cid:durableId="2020350040">
    <w:abstractNumId w:val="8"/>
  </w:num>
  <w:num w:numId="5" w16cid:durableId="391272776">
    <w:abstractNumId w:val="19"/>
  </w:num>
  <w:num w:numId="6" w16cid:durableId="1871913427">
    <w:abstractNumId w:val="14"/>
  </w:num>
  <w:num w:numId="7" w16cid:durableId="162936810">
    <w:abstractNumId w:val="3"/>
  </w:num>
  <w:num w:numId="8" w16cid:durableId="868178273">
    <w:abstractNumId w:val="23"/>
  </w:num>
  <w:num w:numId="9" w16cid:durableId="590550426">
    <w:abstractNumId w:val="11"/>
  </w:num>
  <w:num w:numId="10" w16cid:durableId="379941788">
    <w:abstractNumId w:val="12"/>
  </w:num>
  <w:num w:numId="11" w16cid:durableId="1189563887">
    <w:abstractNumId w:val="0"/>
  </w:num>
  <w:num w:numId="12" w16cid:durableId="146822263">
    <w:abstractNumId w:val="15"/>
  </w:num>
  <w:num w:numId="13" w16cid:durableId="1457868694">
    <w:abstractNumId w:val="24"/>
  </w:num>
  <w:num w:numId="14" w16cid:durableId="983312273">
    <w:abstractNumId w:val="7"/>
  </w:num>
  <w:num w:numId="15" w16cid:durableId="523251707">
    <w:abstractNumId w:val="17"/>
  </w:num>
  <w:num w:numId="16" w16cid:durableId="2097901849">
    <w:abstractNumId w:val="2"/>
  </w:num>
  <w:num w:numId="17" w16cid:durableId="2081948055">
    <w:abstractNumId w:val="9"/>
  </w:num>
  <w:num w:numId="18" w16cid:durableId="2003314673">
    <w:abstractNumId w:val="4"/>
  </w:num>
  <w:num w:numId="19" w16cid:durableId="39941505">
    <w:abstractNumId w:val="13"/>
  </w:num>
  <w:num w:numId="20" w16cid:durableId="766539986">
    <w:abstractNumId w:val="1"/>
  </w:num>
  <w:num w:numId="21" w16cid:durableId="1578982412">
    <w:abstractNumId w:val="16"/>
  </w:num>
  <w:num w:numId="22" w16cid:durableId="790167748">
    <w:abstractNumId w:val="10"/>
  </w:num>
  <w:num w:numId="23" w16cid:durableId="437066414">
    <w:abstractNumId w:val="25"/>
  </w:num>
  <w:num w:numId="24" w16cid:durableId="1544366720">
    <w:abstractNumId w:val="21"/>
  </w:num>
  <w:num w:numId="25" w16cid:durableId="1456370471">
    <w:abstractNumId w:val="20"/>
  </w:num>
  <w:num w:numId="26" w16cid:durableId="18783493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046"/>
    <w:rsid w:val="000033A7"/>
    <w:rsid w:val="00021742"/>
    <w:rsid w:val="00057B4A"/>
    <w:rsid w:val="0008409F"/>
    <w:rsid w:val="000C73D7"/>
    <w:rsid w:val="00131FF4"/>
    <w:rsid w:val="00140598"/>
    <w:rsid w:val="00142CC6"/>
    <w:rsid w:val="001A5AD0"/>
    <w:rsid w:val="001E2931"/>
    <w:rsid w:val="002369B2"/>
    <w:rsid w:val="00254FCA"/>
    <w:rsid w:val="002D1E8E"/>
    <w:rsid w:val="0030716A"/>
    <w:rsid w:val="0031160E"/>
    <w:rsid w:val="00332057"/>
    <w:rsid w:val="00343509"/>
    <w:rsid w:val="00390046"/>
    <w:rsid w:val="003B21E9"/>
    <w:rsid w:val="003B35CC"/>
    <w:rsid w:val="003D7204"/>
    <w:rsid w:val="00441978"/>
    <w:rsid w:val="00445B20"/>
    <w:rsid w:val="00445D85"/>
    <w:rsid w:val="00476257"/>
    <w:rsid w:val="004E1EAE"/>
    <w:rsid w:val="005A4CC7"/>
    <w:rsid w:val="005D4D99"/>
    <w:rsid w:val="00685FAA"/>
    <w:rsid w:val="006967A2"/>
    <w:rsid w:val="006E0881"/>
    <w:rsid w:val="00735076"/>
    <w:rsid w:val="00753647"/>
    <w:rsid w:val="00764A3B"/>
    <w:rsid w:val="00775354"/>
    <w:rsid w:val="00783C8A"/>
    <w:rsid w:val="0078642A"/>
    <w:rsid w:val="007C4B79"/>
    <w:rsid w:val="007D51E6"/>
    <w:rsid w:val="00826B25"/>
    <w:rsid w:val="008821FB"/>
    <w:rsid w:val="008A3500"/>
    <w:rsid w:val="008C35B6"/>
    <w:rsid w:val="0092490B"/>
    <w:rsid w:val="00925C6C"/>
    <w:rsid w:val="0098012E"/>
    <w:rsid w:val="009947B4"/>
    <w:rsid w:val="009A6D6B"/>
    <w:rsid w:val="00A21F97"/>
    <w:rsid w:val="00A34426"/>
    <w:rsid w:val="00A97613"/>
    <w:rsid w:val="00AD607A"/>
    <w:rsid w:val="00AF0DE7"/>
    <w:rsid w:val="00BA446F"/>
    <w:rsid w:val="00BC5632"/>
    <w:rsid w:val="00BD3613"/>
    <w:rsid w:val="00C224FF"/>
    <w:rsid w:val="00C34D7C"/>
    <w:rsid w:val="00C62D38"/>
    <w:rsid w:val="00CC2304"/>
    <w:rsid w:val="00CF09F7"/>
    <w:rsid w:val="00D25EAA"/>
    <w:rsid w:val="00D44153"/>
    <w:rsid w:val="00DF0080"/>
    <w:rsid w:val="00E07BBF"/>
    <w:rsid w:val="00E14C83"/>
    <w:rsid w:val="00E2444E"/>
    <w:rsid w:val="00EC62C1"/>
    <w:rsid w:val="00F31755"/>
    <w:rsid w:val="00F90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CF15B"/>
  <w15:docId w15:val="{016D71C6-DA0B-41BB-868F-0ED22D68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04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390046"/>
    <w:pPr>
      <w:widowControl/>
      <w:autoSpaceDE/>
      <w:autoSpaceDN/>
      <w:adjustRightInd/>
    </w:pPr>
    <w:rPr>
      <w:rFonts w:ascii="Courier New" w:hAnsi="Courier New"/>
      <w:szCs w:val="20"/>
    </w:rPr>
  </w:style>
  <w:style w:type="character" w:customStyle="1" w:styleId="PlainTextChar">
    <w:name w:val="Plain Text Char"/>
    <w:basedOn w:val="DefaultParagraphFont"/>
    <w:link w:val="PlainText"/>
    <w:rsid w:val="00390046"/>
    <w:rPr>
      <w:rFonts w:ascii="Courier New" w:eastAsia="Times New Roman" w:hAnsi="Courier New" w:cs="Times New Roman"/>
      <w:sz w:val="20"/>
      <w:szCs w:val="20"/>
    </w:rPr>
  </w:style>
  <w:style w:type="paragraph" w:styleId="ListParagraph">
    <w:name w:val="List Paragraph"/>
    <w:basedOn w:val="Normal"/>
    <w:uiPriority w:val="34"/>
    <w:qFormat/>
    <w:rsid w:val="00390046"/>
    <w:pPr>
      <w:ind w:left="720"/>
      <w:contextualSpacing/>
    </w:pPr>
  </w:style>
  <w:style w:type="paragraph" w:styleId="Header">
    <w:name w:val="header"/>
    <w:basedOn w:val="Normal"/>
    <w:link w:val="HeaderChar"/>
    <w:uiPriority w:val="99"/>
    <w:unhideWhenUsed/>
    <w:rsid w:val="00390046"/>
    <w:pPr>
      <w:tabs>
        <w:tab w:val="center" w:pos="4680"/>
        <w:tab w:val="right" w:pos="9360"/>
      </w:tabs>
    </w:pPr>
  </w:style>
  <w:style w:type="character" w:customStyle="1" w:styleId="HeaderChar">
    <w:name w:val="Header Char"/>
    <w:basedOn w:val="DefaultParagraphFont"/>
    <w:link w:val="Header"/>
    <w:uiPriority w:val="99"/>
    <w:rsid w:val="00390046"/>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390046"/>
    <w:pPr>
      <w:tabs>
        <w:tab w:val="center" w:pos="4680"/>
        <w:tab w:val="right" w:pos="9360"/>
      </w:tabs>
    </w:pPr>
  </w:style>
  <w:style w:type="character" w:customStyle="1" w:styleId="FooterChar">
    <w:name w:val="Footer Char"/>
    <w:basedOn w:val="DefaultParagraphFont"/>
    <w:link w:val="Footer"/>
    <w:uiPriority w:val="99"/>
    <w:rsid w:val="00390046"/>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390046"/>
    <w:rPr>
      <w:rFonts w:ascii="Tahoma" w:hAnsi="Tahoma" w:cs="Tahoma"/>
      <w:sz w:val="16"/>
      <w:szCs w:val="16"/>
    </w:rPr>
  </w:style>
  <w:style w:type="character" w:customStyle="1" w:styleId="BalloonTextChar">
    <w:name w:val="Balloon Text Char"/>
    <w:basedOn w:val="DefaultParagraphFont"/>
    <w:link w:val="BalloonText"/>
    <w:uiPriority w:val="99"/>
    <w:semiHidden/>
    <w:rsid w:val="00390046"/>
    <w:rPr>
      <w:rFonts w:ascii="Tahoma" w:eastAsia="Times New Roman" w:hAnsi="Tahoma" w:cs="Tahoma"/>
      <w:sz w:val="16"/>
      <w:szCs w:val="16"/>
    </w:rPr>
  </w:style>
  <w:style w:type="character" w:styleId="FootnoteReference">
    <w:name w:val="footnote reference"/>
    <w:semiHidden/>
    <w:rsid w:val="006967A2"/>
  </w:style>
  <w:style w:type="paragraph" w:styleId="Revision">
    <w:name w:val="Revision"/>
    <w:hidden/>
    <w:uiPriority w:val="99"/>
    <w:semiHidden/>
    <w:rsid w:val="00C224FF"/>
    <w:pPr>
      <w:spacing w:after="0" w:line="240" w:lineRule="auto"/>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63FE7-161B-4A33-B2C7-526552894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3576</Words>
  <Characters>19766</Characters>
  <Application>Microsoft Office Word</Application>
  <DocSecurity>0</DocSecurity>
  <Lines>463</Lines>
  <Paragraphs>192</Paragraphs>
  <ScaleCrop>false</ScaleCrop>
  <HeadingPairs>
    <vt:vector size="2" baseType="variant">
      <vt:variant>
        <vt:lpstr>Title</vt:lpstr>
      </vt:variant>
      <vt:variant>
        <vt:i4>1</vt:i4>
      </vt:variant>
    </vt:vector>
  </HeadingPairs>
  <TitlesOfParts>
    <vt:vector size="1" baseType="lpstr">
      <vt:lpstr/>
    </vt:vector>
  </TitlesOfParts>
  <Company>Anchor Companies</Company>
  <LinksUpToDate>false</LinksUpToDate>
  <CharactersWithSpaces>23354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Injue Larson</dc:creator>
  <cp:keywords/>
  <dc:description/>
  <cp:lastModifiedBy>Tarr, Ashley</cp:lastModifiedBy>
  <cp:revision>2</cp:revision>
  <cp:lastPrinted>2015-09-17T15:52:00Z</cp:lastPrinted>
  <dcterms:created xsi:type="dcterms:W3CDTF">2025-07-28T14:02:00Z</dcterms:created>
  <dcterms:modified xsi:type="dcterms:W3CDTF">2025-07-28T14:02:00Z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a9dbf48e-232a-4a46-a02c-8b97443d567f</vt:lpwstr>
  </property>
</Properties>
</file>